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88F9" w14:textId="77777777" w:rsidR="00A27D6C" w:rsidRPr="003D1502" w:rsidRDefault="003D1502" w:rsidP="002E7491">
      <w:pPr>
        <w:tabs>
          <w:tab w:val="center" w:pos="5529"/>
        </w:tabs>
        <w:rPr>
          <w:rFonts w:eastAsia="Times New Roman"/>
          <w:lang w:val="nl-BE"/>
        </w:rPr>
      </w:pPr>
      <w:bookmarkStart w:id="0" w:name="_Hlk502910449"/>
      <w:r>
        <w:rPr>
          <w:rFonts w:eastAsia="Times New Roman"/>
          <w:noProof/>
          <w:lang w:val="en-GB"/>
        </w:rPr>
        <w:pict w14:anchorId="4918F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2050" type="#_x0000_t75" alt="OKI_RED_RGB" style="position:absolute;margin-left:465.1pt;margin-top:19.6pt;width:85.05pt;height:24.05pt;z-index:-251658752;visibility:visible;mso-position-vertical-relative:page">
            <v:imagedata r:id="rId8" o:title="OKI_RED_RGB"/>
            <w10:wrap anchory="page"/>
          </v:shape>
        </w:pict>
      </w:r>
      <w:r>
        <w:rPr>
          <w:rFonts w:ascii="DAtAlogo" w:hAnsi="DAtAlogo"/>
          <w:sz w:val="36"/>
          <w:szCs w:val="36"/>
        </w:rPr>
        <w:pict w14:anchorId="6EE924E6">
          <v:shape id="_x0000_i1025" type="#_x0000_t75" style="width:123.6pt;height:38.7pt;mso-position-horizontal-relative:char;mso-position-vertical-relative:line">
            <v:imagedata r:id="rId9" o:title="LEF_blau_E_UZ219"/>
          </v:shape>
        </w:pict>
      </w:r>
      <w:r w:rsidR="00A27D6C" w:rsidRPr="003D1502">
        <w:rPr>
          <w:rFonts w:ascii="DAtAlogo" w:hAnsi="DAtAlogo"/>
          <w:sz w:val="36"/>
          <w:szCs w:val="36"/>
          <w:lang w:val="nl-BE"/>
        </w:rPr>
        <w:tab/>
      </w:r>
      <w:r w:rsidR="00A27D6C" w:rsidRPr="003D1502">
        <w:rPr>
          <w:rStyle w:val="Heading1Char"/>
          <w:lang w:val="nl-BE"/>
        </w:rPr>
        <w:t>Bl</w:t>
      </w:r>
      <w:r w:rsidR="006309CC" w:rsidRPr="003D1502">
        <w:rPr>
          <w:rStyle w:val="Heading1Char"/>
          <w:rFonts w:hint="eastAsia"/>
          <w:lang w:val="nl-BE"/>
        </w:rPr>
        <w:t>auer</w:t>
      </w:r>
      <w:r w:rsidR="006309CC" w:rsidRPr="003D1502">
        <w:rPr>
          <w:rStyle w:val="Heading1Char"/>
          <w:lang w:val="nl-BE"/>
        </w:rPr>
        <w:t xml:space="preserve"> </w:t>
      </w:r>
      <w:r w:rsidR="006309CC" w:rsidRPr="003D1502">
        <w:rPr>
          <w:rStyle w:val="Heading1Char"/>
          <w:rFonts w:hint="eastAsia"/>
          <w:lang w:val="nl-BE"/>
        </w:rPr>
        <w:t>E</w:t>
      </w:r>
      <w:r w:rsidR="00A27D6C" w:rsidRPr="003D1502">
        <w:rPr>
          <w:rStyle w:val="Heading1Char"/>
          <w:lang w:val="nl-BE"/>
        </w:rPr>
        <w:t xml:space="preserve">ngel </w:t>
      </w:r>
      <w:r w:rsidR="006309CC" w:rsidRPr="003D1502">
        <w:rPr>
          <w:rStyle w:val="Heading1Char"/>
          <w:rFonts w:hint="eastAsia"/>
          <w:lang w:val="nl-BE"/>
        </w:rPr>
        <w:t>Nutzerinformation</w:t>
      </w:r>
      <w:r w:rsidR="00A27D6C" w:rsidRPr="003D1502">
        <w:rPr>
          <w:rFonts w:eastAsia="Times New Roman"/>
          <w:lang w:val="nl-BE"/>
        </w:rPr>
        <w:tab/>
      </w:r>
    </w:p>
    <w:bookmarkEnd w:id="0"/>
    <w:p w14:paraId="6B37772B" w14:textId="77777777" w:rsidR="00A27D6C" w:rsidRPr="003D1502" w:rsidRDefault="00A27D6C" w:rsidP="00776349">
      <w:pPr>
        <w:rPr>
          <w:sz w:val="16"/>
          <w:szCs w:val="16"/>
          <w:lang w:val="nl-BE"/>
        </w:rPr>
      </w:pPr>
    </w:p>
    <w:p w14:paraId="49E3AE19" w14:textId="77777777" w:rsidR="00A27D6C" w:rsidRPr="003D1502" w:rsidRDefault="00A27D6C" w:rsidP="00776349">
      <w:pPr>
        <w:rPr>
          <w:lang w:val="nl-BE"/>
        </w:rPr>
        <w:sectPr w:rsidR="00A27D6C" w:rsidRPr="003D1502" w:rsidSect="00EC02A1">
          <w:pgSz w:w="11906" w:h="16838" w:code="9"/>
          <w:pgMar w:top="397" w:right="397" w:bottom="397" w:left="397" w:header="454" w:footer="454" w:gutter="0"/>
          <w:cols w:space="425"/>
          <w:docGrid w:linePitch="360"/>
        </w:sectPr>
      </w:pPr>
    </w:p>
    <w:p w14:paraId="3E9ACA20" w14:textId="77777777" w:rsidR="008A5632" w:rsidRPr="003D1502" w:rsidRDefault="005C63F6" w:rsidP="008A5632">
      <w:pPr>
        <w:pStyle w:val="Heading2"/>
        <w:rPr>
          <w:lang w:val="de-DE"/>
        </w:rPr>
      </w:pPr>
      <w:r w:rsidRPr="003D1502">
        <w:rPr>
          <w:bCs/>
          <w:noProof/>
          <w:lang w:val="nl-BE"/>
        </w:rPr>
        <w:t>Beschreibung der Modellvarianten</w:t>
      </w:r>
    </w:p>
    <w:p w14:paraId="53490DAF" w14:textId="5C557183" w:rsidR="00C10AE5" w:rsidRPr="003D1502" w:rsidRDefault="004E242C" w:rsidP="00372AE1">
      <w:pPr>
        <w:tabs>
          <w:tab w:val="left" w:pos="1701"/>
          <w:tab w:val="left" w:pos="1985"/>
        </w:tabs>
        <w:rPr>
          <w:lang w:val="nl-BE"/>
        </w:rPr>
      </w:pPr>
      <w:r w:rsidRPr="003D1502">
        <w:rPr>
          <w:rFonts w:hint="eastAsia"/>
          <w:lang w:val="nl-BE"/>
        </w:rPr>
        <w:t>MC554</w:t>
      </w:r>
      <w:r w:rsidR="007D4826" w:rsidRPr="003D1502">
        <w:rPr>
          <w:rFonts w:hint="eastAsia"/>
          <w:lang w:val="nl-BE"/>
        </w:rPr>
        <w:t>d</w:t>
      </w:r>
      <w:r w:rsidR="00C10AE5" w:rsidRPr="003D1502">
        <w:rPr>
          <w:rFonts w:hint="eastAsia"/>
          <w:lang w:val="nl-BE"/>
        </w:rPr>
        <w:t>n</w:t>
      </w:r>
      <w:r w:rsidR="00B066C4" w:rsidRPr="003D1502">
        <w:rPr>
          <w:rFonts w:hint="eastAsia"/>
          <w:lang w:val="nl-BE"/>
        </w:rPr>
        <w:t xml:space="preserve">    </w:t>
      </w:r>
      <w:r w:rsidR="0070556D" w:rsidRPr="003D1502">
        <w:rPr>
          <w:lang w:val="nl-BE"/>
        </w:rPr>
        <w:t xml:space="preserve">  </w:t>
      </w:r>
      <w:r w:rsidR="00C10AE5" w:rsidRPr="003D1502">
        <w:rPr>
          <w:lang w:val="nl-BE"/>
        </w:rPr>
        <w:t xml:space="preserve">- </w:t>
      </w:r>
      <w:r w:rsidR="00B066C4" w:rsidRPr="003D1502">
        <w:rPr>
          <w:rFonts w:hint="eastAsia"/>
          <w:lang w:val="nl-BE"/>
        </w:rPr>
        <w:t xml:space="preserve">  </w:t>
      </w:r>
      <w:r w:rsidR="005C63F6" w:rsidRPr="003D1502">
        <w:rPr>
          <w:szCs w:val="10"/>
          <w:lang w:val="nl-BE"/>
        </w:rPr>
        <w:t xml:space="preserve">Duplexeinheit und Netzwerkanschluss. </w:t>
      </w:r>
      <w:r w:rsidR="006D186D" w:rsidRPr="003D1502">
        <w:rPr>
          <w:rFonts w:hint="eastAsia"/>
          <w:szCs w:val="10"/>
          <w:lang w:val="nl-BE"/>
        </w:rPr>
        <w:t>3</w:t>
      </w:r>
      <w:r w:rsidRPr="003D1502">
        <w:rPr>
          <w:rFonts w:hint="eastAsia"/>
          <w:szCs w:val="10"/>
          <w:lang w:val="nl-BE"/>
        </w:rPr>
        <w:t>2</w:t>
      </w:r>
      <w:r w:rsidR="005C63F6" w:rsidRPr="003D1502">
        <w:rPr>
          <w:szCs w:val="10"/>
          <w:lang w:val="nl-BE"/>
        </w:rPr>
        <w:t xml:space="preserve"> Seiten / Minute, </w:t>
      </w:r>
      <w:r w:rsidRPr="003D1502">
        <w:rPr>
          <w:rFonts w:hint="eastAsia"/>
          <w:szCs w:val="10"/>
          <w:lang w:val="nl-BE"/>
        </w:rPr>
        <w:t>600*600</w:t>
      </w:r>
      <w:r w:rsidR="005C63F6" w:rsidRPr="003D1502">
        <w:rPr>
          <w:szCs w:val="10"/>
          <w:lang w:val="nl-BE"/>
        </w:rPr>
        <w:t>dpi</w:t>
      </w:r>
    </w:p>
    <w:p w14:paraId="349EC72B" w14:textId="77777777" w:rsidR="00A27D6C" w:rsidRPr="003D1502" w:rsidRDefault="005C63F6" w:rsidP="00F466E8">
      <w:pPr>
        <w:pStyle w:val="Heading2"/>
        <w:rPr>
          <w:lang w:val="nl-BE" w:eastAsia="ja-JP"/>
        </w:rPr>
      </w:pPr>
      <w:r w:rsidRPr="003D1502">
        <w:rPr>
          <w:bCs/>
          <w:lang w:val="nl-BE"/>
        </w:rPr>
        <w:t>Allgemeiner Hinweis</w:t>
      </w:r>
    </w:p>
    <w:p w14:paraId="4A4B993B" w14:textId="77777777" w:rsidR="00A27D6C" w:rsidRPr="003D1502" w:rsidRDefault="005C63F6" w:rsidP="00D04D06">
      <w:pPr>
        <w:jc w:val="both"/>
        <w:rPr>
          <w:lang w:val="nl-BE"/>
        </w:rPr>
      </w:pPr>
      <w:r w:rsidRPr="003D1502">
        <w:rPr>
          <w:lang w:val="nl-BE"/>
        </w:rPr>
        <w:t xml:space="preserve">Dieses Gerät und die zugehörigen Verbrauchsmaterialien erfüllen die Anforderungen der Umweltzeltzeichen Blauer Engel nach </w:t>
      </w:r>
      <w:r w:rsidR="0025709C" w:rsidRPr="003D1502">
        <w:rPr>
          <w:lang w:val="nl-BE"/>
        </w:rPr>
        <w:t>DE</w:t>
      </w:r>
      <w:r w:rsidRPr="003D1502">
        <w:rPr>
          <w:lang w:val="nl-BE"/>
        </w:rPr>
        <w:t>-UZ-</w:t>
      </w:r>
      <w:r w:rsidRPr="003D1502">
        <w:rPr>
          <w:rFonts w:hint="eastAsia"/>
          <w:lang w:val="nl-BE"/>
        </w:rPr>
        <w:t>2</w:t>
      </w:r>
      <w:r w:rsidR="0076224F" w:rsidRPr="003D1502">
        <w:rPr>
          <w:lang w:val="nl-BE"/>
        </w:rPr>
        <w:t>19</w:t>
      </w:r>
      <w:r w:rsidR="003E579B" w:rsidRPr="003D1502">
        <w:rPr>
          <w:lang w:val="nl-BE"/>
        </w:rPr>
        <w:t>.</w:t>
      </w:r>
      <w:r w:rsidR="003E579B" w:rsidRPr="003D1502">
        <w:rPr>
          <w:lang w:val="nl-BE"/>
        </w:rPr>
        <w:tab/>
      </w:r>
      <w:r w:rsidRPr="003D1502">
        <w:rPr>
          <w:lang w:val="nl-BE"/>
        </w:rPr>
        <w:t>(http://www.blauer-engel.de)</w:t>
      </w:r>
    </w:p>
    <w:p w14:paraId="514259C1" w14:textId="77777777" w:rsidR="00A27D6C" w:rsidRPr="003D1502" w:rsidRDefault="00730458" w:rsidP="00F466E8">
      <w:pPr>
        <w:pStyle w:val="Heading2"/>
        <w:rPr>
          <w:lang w:val="nl-BE"/>
        </w:rPr>
      </w:pPr>
      <w:r w:rsidRPr="003D1502">
        <w:rPr>
          <w:bCs/>
          <w:lang w:val="nl-BE"/>
        </w:rPr>
        <w:t>Leistungsaufnahme und Aktivierungszeit</w:t>
      </w:r>
    </w:p>
    <w:p w14:paraId="797A1B79" w14:textId="77777777" w:rsidR="00730458" w:rsidRPr="003D1502" w:rsidRDefault="00730458" w:rsidP="00D04D06">
      <w:pPr>
        <w:pStyle w:val="Default"/>
        <w:jc w:val="both"/>
        <w:rPr>
          <w:sz w:val="10"/>
          <w:szCs w:val="10"/>
          <w:lang w:val="nl-BE"/>
        </w:rPr>
      </w:pPr>
      <w:r w:rsidRPr="003D1502">
        <w:rPr>
          <w:sz w:val="10"/>
          <w:szCs w:val="10"/>
          <w:lang w:val="nl-BE"/>
        </w:rPr>
        <w:t xml:space="preserve">Die Menge an Strom, die ein Gerät verbraucht, hängt sowohl von seinen Eigenschaften ab, als auch von der Art, wie der es genutzt wird. Design und Einstellungen des Dieses Gerät gestatten Ihnen, die Elektrizitätskosten zu senken. Nach dem letzten Druck schaltet es in den Bereit-Modus (Ready). In diesem Modus kann es bei Bedarf sofort wieder drucken. Wird kein weiterer Ausdruck benötigt, schaltet das Gerät nach einer bestimmten Zeit (Aktivierungszeit) in einen seiner Energiesparmodi. </w:t>
      </w:r>
    </w:p>
    <w:p w14:paraId="5C7CF368" w14:textId="77777777" w:rsidR="00730458" w:rsidRPr="003D1502" w:rsidRDefault="00730458" w:rsidP="00D04D06">
      <w:pPr>
        <w:pStyle w:val="Default"/>
        <w:jc w:val="both"/>
        <w:rPr>
          <w:sz w:val="10"/>
          <w:szCs w:val="10"/>
          <w:lang w:val="nl-BE"/>
        </w:rPr>
      </w:pPr>
      <w:r w:rsidRPr="003D1502">
        <w:rPr>
          <w:sz w:val="10"/>
          <w:szCs w:val="10"/>
          <w:lang w:val="nl-BE"/>
        </w:rPr>
        <w:t xml:space="preserve">In diesen Modi nimmt das Gerät weniger Leistung (Watt) auf. Wenn gedruckt werden soll, wenn sich die Geräte im Energiesparzustand (Sleep) befinden, dauert der Vorgang etwas länger als vom Bereit-Modus (Ready) aus. Diese Verzögerung nennt man Rückkehrzeit. Diese Zeit kann bei manchen Geräten relativ lang sein. Der Dieses Gerät erfüllt jedoch die strengen Anforderungen des Blauer-Engels für die Rückkehrzeit: (http://www.blauer-engel.de). In der Tabelle sehen Sie die werkseitigen Werte der Leistungsaufnahme sowie der Aktivierungs- und Rückkehrzeit. Die Geräte werden mit dieser Standardeinstellung geliefert. Bei dieser Standardeinstellung erfüllt das Gerät die Anforderungen des Blauer-Engels. </w:t>
      </w:r>
    </w:p>
    <w:p w14:paraId="4092BFC3" w14:textId="77777777" w:rsidR="00A27D6C" w:rsidRPr="003D1502" w:rsidRDefault="00730458" w:rsidP="00D04D06">
      <w:pPr>
        <w:jc w:val="both"/>
        <w:rPr>
          <w:lang w:val="nl-BE"/>
        </w:rPr>
      </w:pPr>
      <w:r w:rsidRPr="003D1502">
        <w:rPr>
          <w:szCs w:val="10"/>
          <w:lang w:val="nl-BE"/>
        </w:rPr>
        <w:t>Dieses Gerät erzielt die Leistungsaufnahme Null nicht über seinen Netzschalter. Wenn Sie Stromverbrauch vermeiden möchten, trennen Sie den Stecker des Geräts von der Netzsteckdose. Der Energieverbrauch kann minimiert werden, indem sichergestellt wird, dass das Produkt so schnell wie möglich in den niedrigsten Energiemodus wechselt, nachdem es einen Druckvorgang abgeschlossen hat, und vom Netz getrennt wird, wenn es längere Zeit inaktiv ist. Die Werte sind auch gültig, wenn das Gerät an ein Datennetzwerk angeschlossen ist. Das Gerat ist so konzipiert, dass sein Netzschalter mindestens zwei Mal am Tag betätigt werden kann, ohne dass ein Schaden auftritt. Die vollständige Trennung von der Stromversorgung ist nur dann möglich, wenn der Stecker vom Netz getrennt wird</w:t>
      </w:r>
      <w:r w:rsidR="00A27D6C" w:rsidRPr="003D1502">
        <w:rPr>
          <w:lang w:val="nl-BE"/>
        </w:rPr>
        <w:t>.</w:t>
      </w:r>
    </w:p>
    <w:p w14:paraId="58D373A8" w14:textId="77777777" w:rsidR="00A27D6C" w:rsidRPr="003D1502" w:rsidRDefault="006E0D24" w:rsidP="00F466E8">
      <w:pPr>
        <w:pStyle w:val="Heading2"/>
        <w:rPr>
          <w:lang w:val="nl-BE" w:eastAsia="ja-JP"/>
        </w:rPr>
      </w:pPr>
      <w:r w:rsidRPr="003D1502">
        <w:rPr>
          <w:bCs/>
          <w:lang w:val="nl-BE"/>
        </w:rPr>
        <w:t>Übersicht über die Betriebsmodi</w:t>
      </w:r>
    </w:p>
    <w:p w14:paraId="4308C960" w14:textId="77777777" w:rsidR="006E0D24" w:rsidRPr="003D1502" w:rsidRDefault="0000398E" w:rsidP="006E0D24">
      <w:pPr>
        <w:pStyle w:val="Default"/>
        <w:rPr>
          <w:sz w:val="10"/>
          <w:szCs w:val="10"/>
          <w:lang w:val="nl-BE"/>
        </w:rPr>
      </w:pPr>
      <w:bookmarkStart w:id="1" w:name="OLE_LINK31"/>
      <w:bookmarkStart w:id="2" w:name="OLE_LINK32"/>
      <w:r w:rsidRPr="003D1502">
        <w:rPr>
          <w:sz w:val="10"/>
          <w:szCs w:val="10"/>
          <w:lang w:val="nl-BE"/>
        </w:rPr>
        <w:t>Druck</w:t>
      </w:r>
      <w:r w:rsidR="006E0D24" w:rsidRPr="003D1502">
        <w:rPr>
          <w:sz w:val="10"/>
          <w:szCs w:val="10"/>
          <w:lang w:val="nl-BE"/>
        </w:rPr>
        <w:t>geschwindigkeit für DIN-A4-Formate</w:t>
      </w:r>
      <w:r w:rsidR="00AF3A77" w:rsidRPr="003D1502">
        <w:rPr>
          <w:sz w:val="10"/>
          <w:szCs w:val="10"/>
          <w:lang w:val="nl-BE"/>
        </w:rPr>
        <w:t xml:space="preserve"> (ermittelt im kontinuierlichen Druckverfahren):</w:t>
      </w:r>
      <w:r w:rsidR="006E0D24" w:rsidRPr="003D1502">
        <w:rPr>
          <w:sz w:val="10"/>
          <w:szCs w:val="10"/>
          <w:lang w:val="nl-BE"/>
        </w:rPr>
        <w:t xml:space="preserve"> </w:t>
      </w:r>
    </w:p>
    <w:p w14:paraId="43223D71" w14:textId="2B1BF0B8" w:rsidR="00C60A75" w:rsidRPr="003D1502" w:rsidRDefault="006D186D" w:rsidP="006E0D24">
      <w:pPr>
        <w:rPr>
          <w:szCs w:val="10"/>
        </w:rPr>
      </w:pPr>
      <w:r w:rsidRPr="003D1502">
        <w:rPr>
          <w:rFonts w:hint="eastAsia"/>
          <w:b/>
          <w:bCs/>
          <w:szCs w:val="10"/>
        </w:rPr>
        <w:t xml:space="preserve">Color and </w:t>
      </w:r>
      <w:r w:rsidR="006E0D24" w:rsidRPr="003D1502">
        <w:rPr>
          <w:b/>
          <w:bCs/>
          <w:szCs w:val="10"/>
        </w:rPr>
        <w:t xml:space="preserve">Mono: </w:t>
      </w:r>
      <w:r w:rsidRPr="003D1502">
        <w:rPr>
          <w:rFonts w:hint="eastAsia"/>
          <w:szCs w:val="10"/>
        </w:rPr>
        <w:t>3</w:t>
      </w:r>
      <w:r w:rsidR="004E242C" w:rsidRPr="003D1502">
        <w:rPr>
          <w:rFonts w:hint="eastAsia"/>
          <w:szCs w:val="10"/>
        </w:rPr>
        <w:t>2</w:t>
      </w:r>
      <w:r w:rsidR="006E0D24" w:rsidRPr="003D1502">
        <w:rPr>
          <w:szCs w:val="10"/>
        </w:rPr>
        <w:t xml:space="preserve"> Seiten / Minute</w:t>
      </w:r>
    </w:p>
    <w:tbl>
      <w:tblPr>
        <w:tblW w:w="5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69"/>
        <w:gridCol w:w="1369"/>
        <w:gridCol w:w="1369"/>
        <w:gridCol w:w="1369"/>
      </w:tblGrid>
      <w:tr w:rsidR="00A27D6C" w:rsidRPr="003D1502" w14:paraId="17D76056" w14:textId="77777777" w:rsidTr="00970C28">
        <w:trPr>
          <w:cantSplit/>
          <w:tblHeader/>
        </w:trPr>
        <w:tc>
          <w:tcPr>
            <w:tcW w:w="1369" w:type="dxa"/>
          </w:tcPr>
          <w:p w14:paraId="139C0287" w14:textId="77777777" w:rsidR="00A27D6C" w:rsidRPr="003D1502" w:rsidRDefault="006E0D24" w:rsidP="00A1550A">
            <w:pPr>
              <w:rPr>
                <w:lang w:val="en-GB"/>
              </w:rPr>
            </w:pPr>
            <w:bookmarkStart w:id="3" w:name="OLE_LINK28"/>
            <w:bookmarkStart w:id="4" w:name="OLE_LINK29"/>
            <w:bookmarkStart w:id="5" w:name="OLE_LINK30"/>
            <w:bookmarkEnd w:id="1"/>
            <w:bookmarkEnd w:id="2"/>
            <w:proofErr w:type="spellStart"/>
            <w:r w:rsidRPr="003D1502">
              <w:rPr>
                <w:lang w:val="en-GB"/>
              </w:rPr>
              <w:t>Betriebsmodus</w:t>
            </w:r>
            <w:proofErr w:type="spellEnd"/>
          </w:p>
        </w:tc>
        <w:tc>
          <w:tcPr>
            <w:tcW w:w="1369" w:type="dxa"/>
          </w:tcPr>
          <w:p w14:paraId="6319ACCA" w14:textId="77777777" w:rsidR="006E0D24" w:rsidRPr="003D1502" w:rsidRDefault="006E0D24" w:rsidP="006E0D24">
            <w:pPr>
              <w:rPr>
                <w:lang w:val="en-GB"/>
              </w:rPr>
            </w:pPr>
            <w:proofErr w:type="spellStart"/>
            <w:r w:rsidRPr="003D1502">
              <w:rPr>
                <w:lang w:val="en-GB"/>
              </w:rPr>
              <w:t>Leistungsaufnahme</w:t>
            </w:r>
            <w:proofErr w:type="spellEnd"/>
            <w:r w:rsidRPr="003D1502">
              <w:rPr>
                <w:lang w:val="en-GB"/>
              </w:rPr>
              <w:t>*</w:t>
            </w:r>
          </w:p>
          <w:p w14:paraId="6B06A09D" w14:textId="77777777" w:rsidR="00A27D6C" w:rsidRPr="003D1502" w:rsidRDefault="006E0D24" w:rsidP="006E0D24">
            <w:pPr>
              <w:rPr>
                <w:lang w:val="en-GB"/>
              </w:rPr>
            </w:pPr>
            <w:r w:rsidRPr="003D1502">
              <w:rPr>
                <w:lang w:val="en-GB"/>
              </w:rPr>
              <w:t>(Watt)</w:t>
            </w:r>
          </w:p>
        </w:tc>
        <w:tc>
          <w:tcPr>
            <w:tcW w:w="1369" w:type="dxa"/>
          </w:tcPr>
          <w:p w14:paraId="784CA210" w14:textId="77777777" w:rsidR="006E0D24" w:rsidRPr="003D1502" w:rsidRDefault="006E0D24" w:rsidP="006E0D24">
            <w:pPr>
              <w:rPr>
                <w:lang w:val="en-GB"/>
              </w:rPr>
            </w:pPr>
            <w:proofErr w:type="spellStart"/>
            <w:r w:rsidRPr="003D1502">
              <w:rPr>
                <w:lang w:val="en-GB"/>
              </w:rPr>
              <w:t>Aktivierungszeit</w:t>
            </w:r>
            <w:proofErr w:type="spellEnd"/>
            <w:r w:rsidRPr="003D1502">
              <w:rPr>
                <w:lang w:val="en-GB"/>
              </w:rPr>
              <w:t>**</w:t>
            </w:r>
          </w:p>
          <w:p w14:paraId="2EF249E8" w14:textId="77777777" w:rsidR="00A27D6C" w:rsidRPr="003D1502" w:rsidRDefault="006E0D24" w:rsidP="006E0D24">
            <w:pPr>
              <w:rPr>
                <w:lang w:val="en-GB"/>
              </w:rPr>
            </w:pPr>
            <w:r w:rsidRPr="003D1502">
              <w:rPr>
                <w:lang w:val="en-GB"/>
              </w:rPr>
              <w:t>(Min.)</w:t>
            </w:r>
          </w:p>
        </w:tc>
        <w:tc>
          <w:tcPr>
            <w:tcW w:w="1369" w:type="dxa"/>
          </w:tcPr>
          <w:p w14:paraId="200A1A22" w14:textId="77777777" w:rsidR="006E0D24" w:rsidRPr="003D1502" w:rsidRDefault="006E0D24" w:rsidP="006E0D24">
            <w:pPr>
              <w:rPr>
                <w:lang w:val="en-GB"/>
              </w:rPr>
            </w:pPr>
            <w:proofErr w:type="spellStart"/>
            <w:r w:rsidRPr="003D1502">
              <w:rPr>
                <w:lang w:val="en-GB"/>
              </w:rPr>
              <w:t>Rückkehrzeit</w:t>
            </w:r>
            <w:proofErr w:type="spellEnd"/>
            <w:r w:rsidRPr="003D1502">
              <w:rPr>
                <w:lang w:val="en-GB"/>
              </w:rPr>
              <w:t>***</w:t>
            </w:r>
          </w:p>
          <w:p w14:paraId="3E993D74" w14:textId="77777777" w:rsidR="00A27D6C" w:rsidRPr="003D1502" w:rsidRDefault="006E0D24" w:rsidP="006E0D24">
            <w:pPr>
              <w:rPr>
                <w:lang w:val="en-GB"/>
              </w:rPr>
            </w:pPr>
            <w:r w:rsidRPr="003D1502">
              <w:rPr>
                <w:lang w:val="en-GB"/>
              </w:rPr>
              <w:t>(Sek.)</w:t>
            </w:r>
          </w:p>
        </w:tc>
      </w:tr>
      <w:tr w:rsidR="00A27D6C" w:rsidRPr="003D1502" w14:paraId="72C2912C" w14:textId="77777777" w:rsidTr="00970C28">
        <w:trPr>
          <w:cantSplit/>
        </w:trPr>
        <w:tc>
          <w:tcPr>
            <w:tcW w:w="1369" w:type="dxa"/>
          </w:tcPr>
          <w:p w14:paraId="3C978AE0" w14:textId="77777777" w:rsidR="00A27D6C" w:rsidRPr="003D1502" w:rsidRDefault="006E0D24" w:rsidP="00A1550A">
            <w:pPr>
              <w:rPr>
                <w:lang w:val="nl-BE"/>
              </w:rPr>
            </w:pPr>
            <w:r w:rsidRPr="003D1502">
              <w:rPr>
                <w:lang w:val="nl-BE"/>
              </w:rPr>
              <w:t>Höchstmögliche Leistungsaufnahme beim Einschalten/Drucken</w:t>
            </w:r>
          </w:p>
        </w:tc>
        <w:tc>
          <w:tcPr>
            <w:tcW w:w="1369" w:type="dxa"/>
          </w:tcPr>
          <w:p w14:paraId="1CB77FBB" w14:textId="39517F85" w:rsidR="009472C4" w:rsidRPr="003D1502" w:rsidRDefault="00C21B4D" w:rsidP="00C10AE5">
            <w:pPr>
              <w:rPr>
                <w:lang w:val="en-GB"/>
              </w:rPr>
            </w:pPr>
            <w:r w:rsidRPr="003D1502">
              <w:rPr>
                <w:lang w:val="en-GB"/>
              </w:rPr>
              <w:t>1</w:t>
            </w:r>
            <w:r w:rsidR="004E242C" w:rsidRPr="003D1502">
              <w:rPr>
                <w:rFonts w:hint="eastAsia"/>
                <w:lang w:val="en-GB"/>
              </w:rPr>
              <w:t>420</w:t>
            </w:r>
          </w:p>
        </w:tc>
        <w:tc>
          <w:tcPr>
            <w:tcW w:w="1369" w:type="dxa"/>
          </w:tcPr>
          <w:p w14:paraId="46ABDFEE" w14:textId="77777777" w:rsidR="00A27D6C" w:rsidRPr="003D1502" w:rsidRDefault="00A27D6C" w:rsidP="00A1550A">
            <w:pPr>
              <w:rPr>
                <w:lang w:val="en-GB"/>
              </w:rPr>
            </w:pPr>
            <w:r w:rsidRPr="003D1502">
              <w:rPr>
                <w:lang w:val="en-GB"/>
              </w:rPr>
              <w:t>-</w:t>
            </w:r>
          </w:p>
        </w:tc>
        <w:tc>
          <w:tcPr>
            <w:tcW w:w="1369" w:type="dxa"/>
          </w:tcPr>
          <w:p w14:paraId="4ABA93BD" w14:textId="77777777" w:rsidR="00A27D6C" w:rsidRPr="003D1502" w:rsidRDefault="00A27D6C" w:rsidP="00A1550A">
            <w:pPr>
              <w:rPr>
                <w:lang w:val="en-GB"/>
              </w:rPr>
            </w:pPr>
            <w:r w:rsidRPr="003D1502">
              <w:rPr>
                <w:lang w:val="en-GB"/>
              </w:rPr>
              <w:t>-</w:t>
            </w:r>
          </w:p>
        </w:tc>
      </w:tr>
      <w:tr w:rsidR="00A27D6C" w:rsidRPr="003D1502" w14:paraId="39490254" w14:textId="77777777" w:rsidTr="00970C28">
        <w:trPr>
          <w:cantSplit/>
        </w:trPr>
        <w:tc>
          <w:tcPr>
            <w:tcW w:w="1369" w:type="dxa"/>
          </w:tcPr>
          <w:p w14:paraId="2D484B2F" w14:textId="77777777" w:rsidR="00A27D6C" w:rsidRPr="003D1502" w:rsidRDefault="006E0D24" w:rsidP="00A1550A">
            <w:pPr>
              <w:rPr>
                <w:lang w:val="en-GB"/>
              </w:rPr>
            </w:pPr>
            <w:proofErr w:type="spellStart"/>
            <w:r w:rsidRPr="003D1502">
              <w:rPr>
                <w:lang w:val="en-GB"/>
              </w:rPr>
              <w:t>Drucken</w:t>
            </w:r>
            <w:proofErr w:type="spellEnd"/>
            <w:r w:rsidRPr="003D1502">
              <w:rPr>
                <w:lang w:val="en-GB"/>
              </w:rPr>
              <w:t xml:space="preserve"> (</w:t>
            </w:r>
            <w:proofErr w:type="spellStart"/>
            <w:r w:rsidRPr="003D1502">
              <w:rPr>
                <w:lang w:val="en-GB"/>
              </w:rPr>
              <w:t>Dauerbetrieb</w:t>
            </w:r>
            <w:proofErr w:type="spellEnd"/>
            <w:r w:rsidRPr="003D1502">
              <w:rPr>
                <w:lang w:val="en-GB"/>
              </w:rPr>
              <w:t>)</w:t>
            </w:r>
          </w:p>
          <w:p w14:paraId="497909D7" w14:textId="77777777" w:rsidR="002E6BFD" w:rsidRPr="003D1502" w:rsidRDefault="002E6BFD" w:rsidP="00A1550A">
            <w:pPr>
              <w:rPr>
                <w:lang w:val="en-GB"/>
              </w:rPr>
            </w:pPr>
          </w:p>
        </w:tc>
        <w:tc>
          <w:tcPr>
            <w:tcW w:w="1369" w:type="dxa"/>
          </w:tcPr>
          <w:p w14:paraId="437B46AF" w14:textId="21D89839" w:rsidR="009472C4" w:rsidRPr="003D1502" w:rsidRDefault="004E242C" w:rsidP="00101503">
            <w:pPr>
              <w:rPr>
                <w:lang w:val="en-GB"/>
              </w:rPr>
            </w:pPr>
            <w:r w:rsidRPr="003D1502">
              <w:rPr>
                <w:rFonts w:hint="eastAsia"/>
                <w:lang w:val="en-GB"/>
              </w:rPr>
              <w:t>431</w:t>
            </w:r>
          </w:p>
        </w:tc>
        <w:tc>
          <w:tcPr>
            <w:tcW w:w="1369" w:type="dxa"/>
          </w:tcPr>
          <w:p w14:paraId="6B538FA6" w14:textId="77777777" w:rsidR="00A27D6C" w:rsidRPr="003D1502" w:rsidRDefault="00A27D6C" w:rsidP="00A1550A">
            <w:pPr>
              <w:rPr>
                <w:lang w:val="en-GB"/>
              </w:rPr>
            </w:pPr>
            <w:r w:rsidRPr="003D1502">
              <w:rPr>
                <w:lang w:val="en-GB"/>
              </w:rPr>
              <w:t>-</w:t>
            </w:r>
          </w:p>
        </w:tc>
        <w:tc>
          <w:tcPr>
            <w:tcW w:w="1369" w:type="dxa"/>
          </w:tcPr>
          <w:p w14:paraId="7FBAB89B" w14:textId="77777777" w:rsidR="00A27D6C" w:rsidRPr="003D1502" w:rsidRDefault="00A27D6C" w:rsidP="00A1550A">
            <w:pPr>
              <w:rPr>
                <w:lang w:val="en-GB"/>
              </w:rPr>
            </w:pPr>
            <w:r w:rsidRPr="003D1502">
              <w:rPr>
                <w:lang w:val="en-GB"/>
              </w:rPr>
              <w:t>-</w:t>
            </w:r>
          </w:p>
        </w:tc>
      </w:tr>
      <w:tr w:rsidR="00A27D6C" w:rsidRPr="003D1502" w14:paraId="13F36896" w14:textId="77777777" w:rsidTr="00970C28">
        <w:trPr>
          <w:cantSplit/>
        </w:trPr>
        <w:tc>
          <w:tcPr>
            <w:tcW w:w="1369" w:type="dxa"/>
          </w:tcPr>
          <w:p w14:paraId="40EB1945" w14:textId="77777777" w:rsidR="00A27D6C" w:rsidRPr="003D1502" w:rsidRDefault="006E0D24" w:rsidP="00A1550A">
            <w:pPr>
              <w:rPr>
                <w:lang w:val="en-GB"/>
              </w:rPr>
            </w:pPr>
            <w:proofErr w:type="spellStart"/>
            <w:r w:rsidRPr="003D1502">
              <w:rPr>
                <w:lang w:val="en-GB"/>
              </w:rPr>
              <w:t>Bereit</w:t>
            </w:r>
            <w:proofErr w:type="spellEnd"/>
            <w:r w:rsidRPr="003D1502">
              <w:rPr>
                <w:lang w:val="en-GB"/>
              </w:rPr>
              <w:t>-Modus</w:t>
            </w:r>
          </w:p>
          <w:p w14:paraId="16355438" w14:textId="77777777" w:rsidR="00970C28" w:rsidRPr="003D1502" w:rsidRDefault="00970C28" w:rsidP="00A1550A">
            <w:pPr>
              <w:rPr>
                <w:lang w:val="en-GB"/>
              </w:rPr>
            </w:pPr>
          </w:p>
        </w:tc>
        <w:tc>
          <w:tcPr>
            <w:tcW w:w="1369" w:type="dxa"/>
          </w:tcPr>
          <w:p w14:paraId="16ECAE41" w14:textId="6E7FADA8" w:rsidR="009472C4" w:rsidRPr="003D1502" w:rsidRDefault="004E242C" w:rsidP="00A1550A">
            <w:pPr>
              <w:rPr>
                <w:lang w:val="en-GB"/>
              </w:rPr>
            </w:pPr>
            <w:r w:rsidRPr="003D1502">
              <w:rPr>
                <w:rFonts w:hint="eastAsia"/>
                <w:lang w:val="en-GB"/>
              </w:rPr>
              <w:t>22.9</w:t>
            </w:r>
          </w:p>
        </w:tc>
        <w:tc>
          <w:tcPr>
            <w:tcW w:w="1369" w:type="dxa"/>
          </w:tcPr>
          <w:p w14:paraId="10E5B926" w14:textId="77777777" w:rsidR="00A27D6C" w:rsidRPr="003D1502" w:rsidRDefault="00A27D6C" w:rsidP="00A1550A">
            <w:pPr>
              <w:rPr>
                <w:lang w:val="en-GB"/>
              </w:rPr>
            </w:pPr>
            <w:r w:rsidRPr="003D1502">
              <w:rPr>
                <w:lang w:val="en-GB"/>
              </w:rPr>
              <w:t>-</w:t>
            </w:r>
          </w:p>
        </w:tc>
        <w:tc>
          <w:tcPr>
            <w:tcW w:w="1369" w:type="dxa"/>
          </w:tcPr>
          <w:p w14:paraId="57FCAFDC" w14:textId="77777777" w:rsidR="00A27D6C" w:rsidRPr="003D1502" w:rsidRDefault="00A27D6C" w:rsidP="00482B40">
            <w:pPr>
              <w:rPr>
                <w:lang w:val="en-GB"/>
              </w:rPr>
            </w:pPr>
            <w:r w:rsidRPr="003D1502">
              <w:rPr>
                <w:lang w:val="en-GB"/>
              </w:rPr>
              <w:t>-</w:t>
            </w:r>
          </w:p>
        </w:tc>
      </w:tr>
      <w:tr w:rsidR="00A27D6C" w:rsidRPr="003D1502" w14:paraId="22E7973E" w14:textId="77777777" w:rsidTr="00970C28">
        <w:trPr>
          <w:cantSplit/>
        </w:trPr>
        <w:tc>
          <w:tcPr>
            <w:tcW w:w="1369" w:type="dxa"/>
          </w:tcPr>
          <w:p w14:paraId="7BFFF7EA" w14:textId="77777777" w:rsidR="006E0D24" w:rsidRPr="003D1502" w:rsidRDefault="006E0D24" w:rsidP="006E0D24">
            <w:pPr>
              <w:rPr>
                <w:lang w:val="en-GB"/>
              </w:rPr>
            </w:pPr>
            <w:bookmarkStart w:id="6" w:name="OLE_LINK41"/>
            <w:bookmarkStart w:id="7" w:name="OLE_LINK42"/>
            <w:r w:rsidRPr="003D1502">
              <w:rPr>
                <w:lang w:val="en-GB"/>
              </w:rPr>
              <w:t>Energiespar-Modus</w:t>
            </w:r>
          </w:p>
          <w:p w14:paraId="25D6B968" w14:textId="77777777" w:rsidR="00CC17AD" w:rsidRPr="003D1502" w:rsidRDefault="006E0D24" w:rsidP="006E0D24">
            <w:pPr>
              <w:rPr>
                <w:lang w:val="en-GB"/>
              </w:rPr>
            </w:pPr>
            <w:r w:rsidRPr="003D1502">
              <w:rPr>
                <w:lang w:val="en-GB"/>
              </w:rPr>
              <w:t>****</w:t>
            </w:r>
          </w:p>
        </w:tc>
        <w:tc>
          <w:tcPr>
            <w:tcW w:w="1369" w:type="dxa"/>
          </w:tcPr>
          <w:p w14:paraId="399385C0" w14:textId="73EE5A8E" w:rsidR="009472C4" w:rsidRPr="003D1502" w:rsidRDefault="004E242C" w:rsidP="00C60A75">
            <w:pPr>
              <w:rPr>
                <w:lang w:val="en-GB"/>
              </w:rPr>
            </w:pPr>
            <w:r w:rsidRPr="003D1502">
              <w:rPr>
                <w:rFonts w:hint="eastAsia"/>
                <w:lang w:val="en-GB"/>
              </w:rPr>
              <w:t>-</w:t>
            </w:r>
          </w:p>
        </w:tc>
        <w:tc>
          <w:tcPr>
            <w:tcW w:w="1369" w:type="dxa"/>
          </w:tcPr>
          <w:p w14:paraId="6B7EEEB7" w14:textId="28ADD9FF" w:rsidR="00CC17AD" w:rsidRPr="003D1502" w:rsidRDefault="004E242C" w:rsidP="008A6DF9">
            <w:pPr>
              <w:rPr>
                <w:lang w:val="en-GB"/>
              </w:rPr>
            </w:pPr>
            <w:r w:rsidRPr="003D1502">
              <w:rPr>
                <w:lang w:val="en-GB"/>
              </w:rPr>
              <w:t>-</w:t>
            </w:r>
          </w:p>
        </w:tc>
        <w:tc>
          <w:tcPr>
            <w:tcW w:w="1369" w:type="dxa"/>
          </w:tcPr>
          <w:p w14:paraId="7F98C5C2" w14:textId="447CD6D4" w:rsidR="00C60A75" w:rsidRPr="003D1502" w:rsidRDefault="004E242C" w:rsidP="003E579B">
            <w:pPr>
              <w:rPr>
                <w:lang w:val="de-DE"/>
              </w:rPr>
            </w:pPr>
            <w:r w:rsidRPr="003D1502">
              <w:rPr>
                <w:lang w:val="en-GB"/>
              </w:rPr>
              <w:t>-</w:t>
            </w:r>
          </w:p>
        </w:tc>
      </w:tr>
      <w:tr w:rsidR="00A27D6C" w:rsidRPr="003D1502" w14:paraId="73C70D80" w14:textId="77777777" w:rsidTr="00970C28">
        <w:trPr>
          <w:cantSplit/>
        </w:trPr>
        <w:tc>
          <w:tcPr>
            <w:tcW w:w="1369" w:type="dxa"/>
          </w:tcPr>
          <w:p w14:paraId="29A1F16D" w14:textId="77777777" w:rsidR="006E0D24" w:rsidRPr="003D1502" w:rsidRDefault="006E0D24" w:rsidP="006E0D24">
            <w:pPr>
              <w:rPr>
                <w:lang w:val="en-GB"/>
              </w:rPr>
            </w:pPr>
            <w:bookmarkStart w:id="8" w:name="OLE_LINK43"/>
            <w:bookmarkStart w:id="9" w:name="OLE_LINK44"/>
            <w:bookmarkEnd w:id="6"/>
            <w:bookmarkEnd w:id="7"/>
            <w:r w:rsidRPr="003D1502">
              <w:rPr>
                <w:lang w:val="en-GB"/>
              </w:rPr>
              <w:t>Schlaf-Modus</w:t>
            </w:r>
          </w:p>
          <w:p w14:paraId="44B7BC83" w14:textId="77777777" w:rsidR="00CC17AD" w:rsidRPr="003D1502" w:rsidRDefault="006E0D24" w:rsidP="006E0D24">
            <w:pPr>
              <w:rPr>
                <w:lang w:val="en-GB"/>
              </w:rPr>
            </w:pPr>
            <w:r w:rsidRPr="003D1502">
              <w:rPr>
                <w:lang w:val="en-GB"/>
              </w:rPr>
              <w:t>*****</w:t>
            </w:r>
          </w:p>
        </w:tc>
        <w:tc>
          <w:tcPr>
            <w:tcW w:w="1369" w:type="dxa"/>
          </w:tcPr>
          <w:p w14:paraId="57C7C63B" w14:textId="2EB356A8" w:rsidR="009472C4" w:rsidRPr="003D1502" w:rsidRDefault="00C60A75" w:rsidP="00507EC5">
            <w:pPr>
              <w:jc w:val="both"/>
              <w:rPr>
                <w:lang w:val="en-GB"/>
              </w:rPr>
            </w:pPr>
            <w:r w:rsidRPr="003D1502">
              <w:rPr>
                <w:rFonts w:hint="eastAsia"/>
                <w:lang w:val="en-GB"/>
              </w:rPr>
              <w:t>0.</w:t>
            </w:r>
            <w:r w:rsidR="006D186D" w:rsidRPr="003D1502">
              <w:rPr>
                <w:rFonts w:hint="eastAsia"/>
                <w:lang w:val="en-GB"/>
              </w:rPr>
              <w:t>6</w:t>
            </w:r>
            <w:r w:rsidR="004E242C" w:rsidRPr="003D1502">
              <w:rPr>
                <w:rFonts w:hint="eastAsia"/>
                <w:lang w:val="en-GB"/>
              </w:rPr>
              <w:t>3</w:t>
            </w:r>
          </w:p>
        </w:tc>
        <w:tc>
          <w:tcPr>
            <w:tcW w:w="1369" w:type="dxa"/>
          </w:tcPr>
          <w:p w14:paraId="260C9AB4" w14:textId="31104313" w:rsidR="00F40F19" w:rsidRPr="003D1502" w:rsidRDefault="00F40F19" w:rsidP="00CA4C34">
            <w:pPr>
              <w:rPr>
                <w:lang w:val="en-GB"/>
              </w:rPr>
            </w:pPr>
            <w:bookmarkStart w:id="10" w:name="OLE_LINK24"/>
            <w:bookmarkStart w:id="11" w:name="OLE_LINK25"/>
            <w:r w:rsidRPr="003D1502">
              <w:rPr>
                <w:lang w:val="en-GB"/>
              </w:rPr>
              <w:t>1</w:t>
            </w:r>
            <w:r w:rsidR="00FD2A3B" w:rsidRPr="003D1502">
              <w:rPr>
                <w:rFonts w:hint="eastAsia"/>
                <w:lang w:val="en-GB"/>
              </w:rPr>
              <w:t xml:space="preserve"> (</w:t>
            </w:r>
            <w:r w:rsidRPr="003D1502">
              <w:rPr>
                <w:lang w:val="en-GB"/>
              </w:rPr>
              <w:t>1-</w:t>
            </w:r>
            <w:r w:rsidR="0046449A" w:rsidRPr="003D1502">
              <w:rPr>
                <w:lang w:val="en-GB"/>
              </w:rPr>
              <w:t>6</w:t>
            </w:r>
            <w:r w:rsidR="00CA4C34" w:rsidRPr="003D1502">
              <w:rPr>
                <w:rFonts w:hint="eastAsia"/>
                <w:lang w:val="en-GB"/>
              </w:rPr>
              <w:t>0</w:t>
            </w:r>
            <w:r w:rsidR="00FD2A3B" w:rsidRPr="003D1502">
              <w:rPr>
                <w:rFonts w:hint="eastAsia"/>
                <w:lang w:val="en-GB"/>
              </w:rPr>
              <w:t>)</w:t>
            </w:r>
            <w:bookmarkEnd w:id="10"/>
            <w:bookmarkEnd w:id="11"/>
          </w:p>
        </w:tc>
        <w:tc>
          <w:tcPr>
            <w:tcW w:w="1369" w:type="dxa"/>
          </w:tcPr>
          <w:p w14:paraId="4C97B9FD" w14:textId="332E3228" w:rsidR="00C60A75" w:rsidRPr="003D1502" w:rsidRDefault="004E242C" w:rsidP="000617B8">
            <w:pPr>
              <w:rPr>
                <w:lang w:val="pt-BR"/>
              </w:rPr>
            </w:pPr>
            <w:r w:rsidRPr="003D1502">
              <w:rPr>
                <w:rFonts w:hint="eastAsia"/>
                <w:lang w:val="pt-BR"/>
              </w:rPr>
              <w:t>13</w:t>
            </w:r>
          </w:p>
        </w:tc>
      </w:tr>
      <w:tr w:rsidR="00A27D6C" w:rsidRPr="003D1502" w14:paraId="606233C3" w14:textId="77777777" w:rsidTr="00970C28">
        <w:trPr>
          <w:cantSplit/>
        </w:trPr>
        <w:tc>
          <w:tcPr>
            <w:tcW w:w="1369" w:type="dxa"/>
          </w:tcPr>
          <w:p w14:paraId="365DEB99" w14:textId="77777777" w:rsidR="006E0D24" w:rsidRPr="003D1502" w:rsidRDefault="006E0D24" w:rsidP="006E0D24">
            <w:pPr>
              <w:rPr>
                <w:lang w:val="en-GB"/>
              </w:rPr>
            </w:pPr>
            <w:bookmarkStart w:id="12" w:name="OLE_LINK49"/>
            <w:bookmarkStart w:id="13" w:name="OLE_LINK50"/>
            <w:bookmarkEnd w:id="8"/>
            <w:bookmarkEnd w:id="9"/>
            <w:proofErr w:type="spellStart"/>
            <w:r w:rsidRPr="003D1502">
              <w:rPr>
                <w:lang w:val="en-GB"/>
              </w:rPr>
              <w:t>Ausschalten</w:t>
            </w:r>
            <w:proofErr w:type="spellEnd"/>
            <w:r w:rsidRPr="003D1502">
              <w:rPr>
                <w:lang w:val="en-GB"/>
              </w:rPr>
              <w:t>-Modus</w:t>
            </w:r>
          </w:p>
          <w:p w14:paraId="4C242F69" w14:textId="77777777" w:rsidR="00CC17AD" w:rsidRPr="003D1502" w:rsidRDefault="006E0D24" w:rsidP="006E0D24">
            <w:pPr>
              <w:rPr>
                <w:lang w:val="en-GB"/>
              </w:rPr>
            </w:pPr>
            <w:r w:rsidRPr="003D1502">
              <w:rPr>
                <w:lang w:val="en-GB"/>
              </w:rPr>
              <w:t>******</w:t>
            </w:r>
          </w:p>
        </w:tc>
        <w:tc>
          <w:tcPr>
            <w:tcW w:w="1369" w:type="dxa"/>
          </w:tcPr>
          <w:p w14:paraId="233BBF64" w14:textId="563D82B3" w:rsidR="009472C4" w:rsidRPr="003D1502" w:rsidRDefault="004E242C" w:rsidP="00D85884">
            <w:pPr>
              <w:rPr>
                <w:lang w:val="en-GB"/>
              </w:rPr>
            </w:pPr>
            <w:r w:rsidRPr="003D1502">
              <w:rPr>
                <w:rFonts w:hint="eastAsia"/>
                <w:lang w:val="en-GB"/>
              </w:rPr>
              <w:t>&lt;0.1</w:t>
            </w:r>
          </w:p>
        </w:tc>
        <w:tc>
          <w:tcPr>
            <w:tcW w:w="1369" w:type="dxa"/>
          </w:tcPr>
          <w:p w14:paraId="57AFF40A" w14:textId="77777777" w:rsidR="00A27D6C" w:rsidRPr="003D1502" w:rsidRDefault="00140F8B" w:rsidP="008A6DF9">
            <w:pPr>
              <w:rPr>
                <w:lang w:val="en-GB"/>
              </w:rPr>
            </w:pPr>
            <w:bookmarkStart w:id="14" w:name="OLE_LINK26"/>
            <w:bookmarkStart w:id="15" w:name="OLE_LINK27"/>
            <w:proofErr w:type="spellStart"/>
            <w:r w:rsidRPr="003D1502">
              <w:rPr>
                <w:lang w:val="en-GB"/>
              </w:rPr>
              <w:t>Schalterbetätigung</w:t>
            </w:r>
            <w:bookmarkEnd w:id="14"/>
            <w:bookmarkEnd w:id="15"/>
            <w:proofErr w:type="spellEnd"/>
          </w:p>
        </w:tc>
        <w:tc>
          <w:tcPr>
            <w:tcW w:w="1369" w:type="dxa"/>
          </w:tcPr>
          <w:p w14:paraId="14321527" w14:textId="77777777" w:rsidR="00A27D6C" w:rsidRPr="003D1502" w:rsidRDefault="00A27D6C" w:rsidP="008A6DF9">
            <w:pPr>
              <w:rPr>
                <w:lang w:val="en-GB"/>
              </w:rPr>
            </w:pPr>
            <w:r w:rsidRPr="003D1502">
              <w:rPr>
                <w:lang w:val="en-GB"/>
              </w:rPr>
              <w:t>-</w:t>
            </w:r>
          </w:p>
        </w:tc>
      </w:tr>
    </w:tbl>
    <w:bookmarkEnd w:id="3"/>
    <w:bookmarkEnd w:id="4"/>
    <w:bookmarkEnd w:id="5"/>
    <w:bookmarkEnd w:id="12"/>
    <w:bookmarkEnd w:id="13"/>
    <w:p w14:paraId="32689B54" w14:textId="77777777" w:rsidR="000274C8" w:rsidRPr="003D1502" w:rsidRDefault="000274C8" w:rsidP="004866EE">
      <w:pPr>
        <w:numPr>
          <w:ilvl w:val="0"/>
          <w:numId w:val="11"/>
        </w:numPr>
        <w:autoSpaceDE w:val="0"/>
        <w:autoSpaceDN w:val="0"/>
        <w:adjustRightInd w:val="0"/>
        <w:ind w:left="426" w:hanging="426"/>
        <w:rPr>
          <w:color w:val="000000"/>
          <w:kern w:val="0"/>
          <w:szCs w:val="10"/>
          <w:lang w:val="de-DE"/>
        </w:rPr>
      </w:pPr>
      <w:r w:rsidRPr="003D1502">
        <w:rPr>
          <w:color w:val="000000"/>
          <w:kern w:val="0"/>
          <w:szCs w:val="10"/>
          <w:lang w:val="de-DE"/>
        </w:rPr>
        <w:t xml:space="preserve">Gemittelte Werte, gemessen ohne Zubehör </w:t>
      </w:r>
    </w:p>
    <w:p w14:paraId="721BB709" w14:textId="77777777" w:rsidR="000274C8" w:rsidRPr="003D1502" w:rsidRDefault="000274C8" w:rsidP="004866EE">
      <w:pPr>
        <w:autoSpaceDE w:val="0"/>
        <w:autoSpaceDN w:val="0"/>
        <w:adjustRightInd w:val="0"/>
        <w:ind w:left="426" w:hanging="426"/>
        <w:jc w:val="both"/>
        <w:rPr>
          <w:color w:val="000000"/>
          <w:kern w:val="0"/>
          <w:szCs w:val="10"/>
          <w:lang w:val="nl-BE"/>
        </w:rPr>
      </w:pPr>
      <w:r w:rsidRPr="003D1502">
        <w:rPr>
          <w:color w:val="000000"/>
          <w:kern w:val="0"/>
          <w:szCs w:val="10"/>
          <w:lang w:val="nl-BE"/>
        </w:rPr>
        <w:t>**</w:t>
      </w:r>
      <w:r w:rsidR="00A1281A" w:rsidRPr="003D1502">
        <w:rPr>
          <w:color w:val="000000"/>
          <w:kern w:val="0"/>
          <w:szCs w:val="10"/>
          <w:lang w:val="nl-BE"/>
        </w:rPr>
        <w:tab/>
      </w:r>
      <w:r w:rsidRPr="003D1502">
        <w:rPr>
          <w:color w:val="000000"/>
          <w:kern w:val="0"/>
          <w:szCs w:val="10"/>
          <w:lang w:val="nl-BE"/>
        </w:rPr>
        <w:t>Die Aktivierungszeit ist die Zeit, die nach dem Ende des Druckvorgangs vergeht, bis das Geratinden Modus schaltet, beim Schlaf-Modus nach Ende des Energiespar-Modus. Die Werte inKlammern geben den Bereich an, innerhalb dessen die Aktivier</w:t>
      </w:r>
      <w:r w:rsidR="00A1281A" w:rsidRPr="003D1502">
        <w:rPr>
          <w:color w:val="000000"/>
          <w:kern w:val="0"/>
          <w:szCs w:val="10"/>
          <w:lang w:val="nl-BE"/>
        </w:rPr>
        <w:t>ungszeit reguliert werden kann.</w:t>
      </w:r>
    </w:p>
    <w:p w14:paraId="2C49C616" w14:textId="77777777" w:rsidR="000274C8" w:rsidRPr="003D1502" w:rsidRDefault="000274C8" w:rsidP="004866EE">
      <w:pPr>
        <w:autoSpaceDE w:val="0"/>
        <w:autoSpaceDN w:val="0"/>
        <w:adjustRightInd w:val="0"/>
        <w:ind w:left="426" w:hanging="426"/>
        <w:rPr>
          <w:color w:val="000000"/>
          <w:kern w:val="0"/>
          <w:szCs w:val="10"/>
          <w:lang w:val="nl-BE"/>
        </w:rPr>
      </w:pPr>
      <w:r w:rsidRPr="003D1502">
        <w:rPr>
          <w:color w:val="000000"/>
          <w:kern w:val="0"/>
          <w:szCs w:val="10"/>
          <w:lang w:val="nl-BE"/>
        </w:rPr>
        <w:t>***</w:t>
      </w:r>
      <w:r w:rsidR="00A1281A" w:rsidRPr="003D1502">
        <w:rPr>
          <w:color w:val="000000"/>
          <w:kern w:val="0"/>
          <w:szCs w:val="10"/>
          <w:lang w:val="nl-BE"/>
        </w:rPr>
        <w:tab/>
      </w:r>
      <w:r w:rsidRPr="003D1502">
        <w:rPr>
          <w:color w:val="000000"/>
          <w:kern w:val="0"/>
          <w:szCs w:val="10"/>
          <w:lang w:val="nl-BE"/>
        </w:rPr>
        <w:t>Die Rückkehrzeit ist die Zeit, die das Gerät für die Rückkehr in Bereit-Modus braucht.</w:t>
      </w:r>
    </w:p>
    <w:p w14:paraId="25411089" w14:textId="77777777" w:rsidR="000274C8" w:rsidRPr="003D1502" w:rsidRDefault="000274C8" w:rsidP="004866EE">
      <w:pPr>
        <w:autoSpaceDE w:val="0"/>
        <w:autoSpaceDN w:val="0"/>
        <w:adjustRightInd w:val="0"/>
        <w:ind w:left="426" w:hanging="426"/>
        <w:jc w:val="both"/>
        <w:rPr>
          <w:color w:val="000000"/>
          <w:kern w:val="0"/>
          <w:szCs w:val="10"/>
          <w:lang w:val="nl-BE"/>
        </w:rPr>
      </w:pPr>
      <w:r w:rsidRPr="003D1502">
        <w:rPr>
          <w:color w:val="000000"/>
          <w:kern w:val="0"/>
          <w:szCs w:val="10"/>
          <w:lang w:val="nl-BE"/>
        </w:rPr>
        <w:t>****</w:t>
      </w:r>
      <w:r w:rsidR="00A1281A" w:rsidRPr="003D1502">
        <w:rPr>
          <w:color w:val="000000"/>
          <w:kern w:val="0"/>
          <w:szCs w:val="10"/>
          <w:lang w:val="nl-BE"/>
        </w:rPr>
        <w:tab/>
      </w:r>
      <w:r w:rsidRPr="003D1502">
        <w:rPr>
          <w:color w:val="000000"/>
          <w:kern w:val="0"/>
          <w:szCs w:val="10"/>
          <w:lang w:val="nl-BE"/>
        </w:rPr>
        <w:t xml:space="preserve">Aktiverung des Energiespar-Modus: Das System geht zeitgesteuert in den Energiesparmodus. </w:t>
      </w:r>
    </w:p>
    <w:p w14:paraId="22622CED" w14:textId="581DA5D5" w:rsidR="00372AE1" w:rsidRPr="003D1502" w:rsidRDefault="000274C8" w:rsidP="004E242C">
      <w:pPr>
        <w:autoSpaceDE w:val="0"/>
        <w:autoSpaceDN w:val="0"/>
        <w:adjustRightInd w:val="0"/>
        <w:ind w:left="426" w:hanging="426"/>
        <w:rPr>
          <w:color w:val="000000"/>
          <w:kern w:val="0"/>
          <w:szCs w:val="10"/>
          <w:lang w:val="nl-BE"/>
        </w:rPr>
      </w:pPr>
      <w:r w:rsidRPr="003D1502">
        <w:rPr>
          <w:color w:val="000000"/>
          <w:kern w:val="0"/>
          <w:szCs w:val="10"/>
          <w:lang w:val="nl-BE"/>
        </w:rPr>
        <w:t>*****</w:t>
      </w:r>
      <w:r w:rsidR="00A1281A" w:rsidRPr="003D1502">
        <w:rPr>
          <w:color w:val="000000"/>
          <w:kern w:val="0"/>
          <w:szCs w:val="10"/>
          <w:lang w:val="nl-BE"/>
        </w:rPr>
        <w:tab/>
      </w:r>
      <w:r w:rsidRPr="003D1502">
        <w:rPr>
          <w:color w:val="000000"/>
          <w:kern w:val="0"/>
          <w:szCs w:val="10"/>
          <w:lang w:val="nl-BE"/>
        </w:rPr>
        <w:t>Aktiverung des Schlaf-Modus: Das System geht z</w:t>
      </w:r>
      <w:r w:rsidR="004866EE" w:rsidRPr="003D1502">
        <w:rPr>
          <w:color w:val="000000"/>
          <w:kern w:val="0"/>
          <w:szCs w:val="10"/>
          <w:lang w:val="nl-BE"/>
        </w:rPr>
        <w:t>eitgesteuert in den Schlafmodus</w:t>
      </w:r>
    </w:p>
    <w:p w14:paraId="2B623DD7" w14:textId="77777777" w:rsidR="00F536EA" w:rsidRPr="003D1502" w:rsidRDefault="000274C8" w:rsidP="002E2748">
      <w:pPr>
        <w:autoSpaceDE w:val="0"/>
        <w:autoSpaceDN w:val="0"/>
        <w:adjustRightInd w:val="0"/>
        <w:ind w:left="426" w:hanging="426"/>
        <w:jc w:val="both"/>
        <w:rPr>
          <w:szCs w:val="10"/>
          <w:lang w:val="de-DE"/>
        </w:rPr>
      </w:pPr>
      <w:r w:rsidRPr="003D1502">
        <w:rPr>
          <w:color w:val="000000"/>
          <w:szCs w:val="10"/>
          <w:lang w:val="de-DE"/>
        </w:rPr>
        <w:t>******</w:t>
      </w:r>
      <w:r w:rsidR="00A1281A" w:rsidRPr="003D1502">
        <w:rPr>
          <w:color w:val="000000"/>
          <w:szCs w:val="10"/>
          <w:lang w:val="de-DE"/>
        </w:rPr>
        <w:tab/>
      </w:r>
      <w:r w:rsidRPr="003D1502">
        <w:rPr>
          <w:color w:val="000000"/>
          <w:szCs w:val="10"/>
          <w:lang w:val="de-DE"/>
        </w:rPr>
        <w:t xml:space="preserve">Aktiverung des Ausschalten-Modus: Das System geht nach einer voreingestellten Zeit in den Ausschalt-Zustand, aber nur dann, wenn das Gerät nicht mit einem Netzwerkwerk verbunden ist. </w:t>
      </w:r>
      <w:r w:rsidRPr="003D1502">
        <w:rPr>
          <w:color w:val="000000"/>
          <w:szCs w:val="10"/>
          <w:lang w:val="nl-BE"/>
        </w:rPr>
        <w:t xml:space="preserve">Alternativ kann das System mit dem “Power Off Taster” in den Ausschalt-Zustand versetzt werden. </w:t>
      </w:r>
      <w:r w:rsidR="004D6A41" w:rsidRPr="003D1502">
        <w:rPr>
          <w:b/>
          <w:szCs w:val="10"/>
          <w:lang w:val="de-DE"/>
        </w:rPr>
        <w:t>HINWEIS:-</w:t>
      </w:r>
      <w:r w:rsidR="004D6A41" w:rsidRPr="003D1502">
        <w:rPr>
          <w:szCs w:val="10"/>
          <w:lang w:val="de-DE"/>
        </w:rPr>
        <w:t>Fabrikeinstellung hat den Aus-Modus für Netzwerkverbindungen deaktiviert.</w:t>
      </w:r>
    </w:p>
    <w:p w14:paraId="72EB2E5B" w14:textId="77777777" w:rsidR="0000398E" w:rsidRPr="003D1502" w:rsidRDefault="0000398E" w:rsidP="002E2748">
      <w:pPr>
        <w:autoSpaceDE w:val="0"/>
        <w:autoSpaceDN w:val="0"/>
        <w:adjustRightInd w:val="0"/>
        <w:ind w:left="426" w:hanging="426"/>
        <w:jc w:val="both"/>
        <w:rPr>
          <w:szCs w:val="10"/>
          <w:lang w:val="de-DE"/>
        </w:rPr>
      </w:pPr>
    </w:p>
    <w:p w14:paraId="435E3D50" w14:textId="77777777" w:rsidR="00A27D6C" w:rsidRPr="003D1502" w:rsidRDefault="00032841" w:rsidP="002E2748">
      <w:pPr>
        <w:autoSpaceDE w:val="0"/>
        <w:autoSpaceDN w:val="0"/>
        <w:adjustRightInd w:val="0"/>
        <w:ind w:left="426" w:hanging="426"/>
        <w:jc w:val="both"/>
        <w:rPr>
          <w:sz w:val="12"/>
          <w:szCs w:val="12"/>
          <w:lang w:val="nl-BE"/>
        </w:rPr>
      </w:pPr>
      <w:r w:rsidRPr="003D1502">
        <w:rPr>
          <w:b/>
          <w:sz w:val="12"/>
          <w:szCs w:val="12"/>
          <w:lang w:val="nl-BE"/>
        </w:rPr>
        <w:t>Energieverbrauch</w:t>
      </w:r>
    </w:p>
    <w:p w14:paraId="11630167" w14:textId="77777777" w:rsidR="00032841" w:rsidRPr="003D1502" w:rsidRDefault="00032841" w:rsidP="00D04D06">
      <w:pPr>
        <w:pStyle w:val="Default"/>
        <w:jc w:val="both"/>
        <w:rPr>
          <w:sz w:val="10"/>
          <w:szCs w:val="10"/>
          <w:lang w:val="nl-BE"/>
        </w:rPr>
      </w:pPr>
      <w:bookmarkStart w:id="16" w:name="OLE_LINK62"/>
      <w:bookmarkStart w:id="17" w:name="OLE_LINK63"/>
      <w:bookmarkStart w:id="18" w:name="OLE_LINK60"/>
      <w:bookmarkStart w:id="19" w:name="OLE_LINK61"/>
      <w:r w:rsidRPr="003D1502">
        <w:rPr>
          <w:sz w:val="10"/>
          <w:szCs w:val="10"/>
          <w:lang w:val="nl-BE"/>
        </w:rPr>
        <w:t xml:space="preserve">Beim Standardnutzungszyklus gemäß ENERGY STAR </w:t>
      </w:r>
      <w:r w:rsidR="007C0219" w:rsidRPr="003D1502">
        <w:rPr>
          <w:rFonts w:hint="eastAsia"/>
          <w:sz w:val="10"/>
          <w:szCs w:val="10"/>
          <w:lang w:val="nl-BE"/>
        </w:rPr>
        <w:t>3</w:t>
      </w:r>
      <w:r w:rsidR="0000398E" w:rsidRPr="003D1502">
        <w:rPr>
          <w:sz w:val="10"/>
          <w:szCs w:val="10"/>
          <w:lang w:val="nl-BE"/>
        </w:rPr>
        <w:t xml:space="preserve">.0 </w:t>
      </w:r>
      <w:r w:rsidRPr="003D1502">
        <w:rPr>
          <w:sz w:val="10"/>
          <w:szCs w:val="10"/>
          <w:lang w:val="nl-BE"/>
        </w:rPr>
        <w:t xml:space="preserve">für den Dieses Gerät von folgenden Annahmen ausgegangen:- </w:t>
      </w:r>
    </w:p>
    <w:p w14:paraId="1E399001" w14:textId="6A8B7B83" w:rsidR="00032841" w:rsidRPr="003D1502" w:rsidRDefault="00032841" w:rsidP="00D04D06">
      <w:pPr>
        <w:pStyle w:val="Default"/>
        <w:jc w:val="both"/>
        <w:rPr>
          <w:color w:val="auto"/>
          <w:sz w:val="10"/>
          <w:szCs w:val="10"/>
          <w:lang w:val="nl-BE"/>
        </w:rPr>
      </w:pPr>
      <w:r w:rsidRPr="003D1502">
        <w:rPr>
          <w:color w:val="auto"/>
          <w:sz w:val="10"/>
          <w:szCs w:val="10"/>
          <w:lang w:val="nl-BE"/>
        </w:rPr>
        <w:t>Bis zu 3</w:t>
      </w:r>
      <w:r w:rsidR="0046449A" w:rsidRPr="003D1502">
        <w:rPr>
          <w:rFonts w:hint="eastAsia"/>
          <w:color w:val="auto"/>
          <w:sz w:val="10"/>
          <w:szCs w:val="10"/>
          <w:lang w:val="nl-BE"/>
        </w:rPr>
        <w:t>2</w:t>
      </w:r>
      <w:r w:rsidRPr="003D1502">
        <w:rPr>
          <w:color w:val="auto"/>
          <w:sz w:val="10"/>
          <w:szCs w:val="10"/>
          <w:lang w:val="nl-BE"/>
        </w:rPr>
        <w:t xml:space="preserve"> Dokumente am Tag, jedes mit </w:t>
      </w:r>
      <w:r w:rsidR="006D186D" w:rsidRPr="003D1502">
        <w:rPr>
          <w:rFonts w:hint="eastAsia"/>
          <w:color w:val="auto"/>
          <w:sz w:val="10"/>
          <w:szCs w:val="10"/>
          <w:lang w:val="nl-BE"/>
        </w:rPr>
        <w:t>1</w:t>
      </w:r>
      <w:r w:rsidR="00DB415B" w:rsidRPr="003D1502">
        <w:rPr>
          <w:rFonts w:hint="eastAsia"/>
          <w:color w:val="auto"/>
          <w:sz w:val="10"/>
          <w:szCs w:val="10"/>
          <w:lang w:val="nl-BE"/>
        </w:rPr>
        <w:t>6</w:t>
      </w:r>
      <w:r w:rsidRPr="003D1502">
        <w:rPr>
          <w:color w:val="auto"/>
          <w:sz w:val="10"/>
          <w:szCs w:val="10"/>
          <w:lang w:val="nl-BE"/>
        </w:rPr>
        <w:t xml:space="preserve"> Seiten, einseitig in Schwarz/Weiß (</w:t>
      </w:r>
      <w:r w:rsidR="00DB415B" w:rsidRPr="003D1502">
        <w:rPr>
          <w:rFonts w:hint="eastAsia"/>
          <w:color w:val="auto"/>
          <w:sz w:val="10"/>
          <w:szCs w:val="10"/>
          <w:lang w:val="nl-BE"/>
        </w:rPr>
        <w:t>512</w:t>
      </w:r>
      <w:r w:rsidRPr="003D1502">
        <w:rPr>
          <w:color w:val="auto"/>
          <w:sz w:val="10"/>
          <w:szCs w:val="10"/>
          <w:lang w:val="nl-BE"/>
        </w:rPr>
        <w:t xml:space="preserve"> Seiten am Tag). Damit beträgt der Energieverbrauch pro Woche (7 Tage Woche mit 5 Arbeitstage von 8 Stunden) </w:t>
      </w:r>
      <w:r w:rsidR="0076224F" w:rsidRPr="003D1502">
        <w:rPr>
          <w:b/>
          <w:bCs/>
          <w:color w:val="auto"/>
          <w:sz w:val="10"/>
          <w:szCs w:val="10"/>
          <w:lang w:val="nl-BE"/>
        </w:rPr>
        <w:t>0.</w:t>
      </w:r>
      <w:r w:rsidR="00DB415B" w:rsidRPr="003D1502">
        <w:rPr>
          <w:rFonts w:hint="eastAsia"/>
          <w:b/>
          <w:bCs/>
          <w:color w:val="auto"/>
          <w:sz w:val="10"/>
          <w:szCs w:val="10"/>
          <w:lang w:val="nl-BE"/>
        </w:rPr>
        <w:t>33</w:t>
      </w:r>
      <w:r w:rsidRPr="003D1502">
        <w:rPr>
          <w:b/>
          <w:bCs/>
          <w:color w:val="auto"/>
          <w:sz w:val="10"/>
          <w:szCs w:val="10"/>
          <w:lang w:val="nl-BE"/>
        </w:rPr>
        <w:t xml:space="preserve"> kWh </w:t>
      </w:r>
      <w:r w:rsidRPr="003D1502">
        <w:rPr>
          <w:color w:val="auto"/>
          <w:sz w:val="10"/>
          <w:szCs w:val="10"/>
          <w:lang w:val="nl-BE"/>
        </w:rPr>
        <w:t xml:space="preserve">für </w:t>
      </w:r>
      <w:r w:rsidR="00DB415B" w:rsidRPr="003D1502">
        <w:rPr>
          <w:rFonts w:hint="eastAsia"/>
          <w:sz w:val="10"/>
          <w:szCs w:val="10"/>
          <w:lang w:val="nl-BE"/>
        </w:rPr>
        <w:t>MC554</w:t>
      </w:r>
      <w:r w:rsidR="00D1722F" w:rsidRPr="003D1502">
        <w:rPr>
          <w:rFonts w:hint="eastAsia"/>
          <w:sz w:val="10"/>
          <w:szCs w:val="10"/>
          <w:lang w:val="nl-BE"/>
        </w:rPr>
        <w:t>dn</w:t>
      </w:r>
      <w:r w:rsidRPr="003D1502">
        <w:rPr>
          <w:color w:val="auto"/>
          <w:sz w:val="10"/>
          <w:szCs w:val="10"/>
          <w:lang w:val="nl-BE"/>
        </w:rPr>
        <w:t>.</w:t>
      </w:r>
    </w:p>
    <w:p w14:paraId="21564A0F" w14:textId="77777777" w:rsidR="00A27D6C" w:rsidRPr="003D1502" w:rsidRDefault="00032841" w:rsidP="00D04D06">
      <w:pPr>
        <w:jc w:val="both"/>
        <w:rPr>
          <w:lang w:val="nl-BE"/>
        </w:rPr>
      </w:pPr>
      <w:r w:rsidRPr="003D1502">
        <w:rPr>
          <w:szCs w:val="10"/>
          <w:lang w:val="nl-BE"/>
        </w:rPr>
        <w:t>Die Werte wurden mit den oben genannten werkseitigen Standardeinstellungen gemessen. Falls Sie eine längere Aktivierungszeit einstellen wollen oder den Energiesparmodus komplett deaktivieren möchten, bedenken Sie bitte, dass das Gerät in diesem Fall erst später oder gar nicht auf ein niedrigeres Energieniveau heruntergefahren wird. Es bleibt also länger in einem Modus mit höherer Leistungsaufnahme und verbraucht dadurch mehr Strom. Es kann sogar sein, dass die Stromverbrauchshöchstwert des Blauer-Engels nicht mehr eingehalten wird. Wir empfehlen, die Aktivierungszeiten nicht zu verlängern</w:t>
      </w:r>
      <w:r w:rsidR="00860FF7" w:rsidRPr="003D1502">
        <w:rPr>
          <w:lang w:val="nl-BE"/>
        </w:rPr>
        <w:t>.</w:t>
      </w:r>
      <w:bookmarkEnd w:id="16"/>
      <w:bookmarkEnd w:id="17"/>
      <w:bookmarkEnd w:id="18"/>
      <w:bookmarkEnd w:id="19"/>
    </w:p>
    <w:p w14:paraId="0663F72C" w14:textId="77777777" w:rsidR="00E813A5" w:rsidRPr="003D1502" w:rsidRDefault="00A7078B" w:rsidP="00E813A5">
      <w:pPr>
        <w:pStyle w:val="Heading2"/>
        <w:rPr>
          <w:lang w:val="nl-BE" w:eastAsia="ja-JP"/>
        </w:rPr>
      </w:pPr>
      <w:bookmarkStart w:id="20" w:name="_Hlk359345639"/>
      <w:r w:rsidRPr="003D1502">
        <w:rPr>
          <w:lang w:val="nl-BE"/>
        </w:rPr>
        <w:t>Weitere Informationen</w:t>
      </w:r>
    </w:p>
    <w:p w14:paraId="440DFEAB" w14:textId="77777777" w:rsidR="004F1822" w:rsidRPr="003D1502" w:rsidRDefault="00C51596" w:rsidP="004F1822">
      <w:pPr>
        <w:pStyle w:val="Heading2"/>
        <w:rPr>
          <w:lang w:val="de-DE" w:eastAsia="ja-JP"/>
        </w:rPr>
      </w:pPr>
      <w:r w:rsidRPr="003D1502">
        <w:rPr>
          <w:lang w:val="de-DE"/>
        </w:rPr>
        <w:t>Anteil von wiederverwertetem Plastik</w:t>
      </w:r>
    </w:p>
    <w:p w14:paraId="67EFBBFD" w14:textId="6945A25D" w:rsidR="005505D0" w:rsidRPr="003D1502" w:rsidRDefault="005505D0" w:rsidP="005505D0">
      <w:pPr>
        <w:rPr>
          <w:lang w:val="de-DE"/>
        </w:rPr>
      </w:pPr>
      <w:r w:rsidRPr="003D1502">
        <w:rPr>
          <w:lang w:val="de-DE"/>
        </w:rPr>
        <w:t>Dieses Gerät enthält wiederverwertetes Plastik. Der Anteil an wied</w:t>
      </w:r>
      <w:r w:rsidR="00DA33B2" w:rsidRPr="003D1502">
        <w:rPr>
          <w:lang w:val="de-DE"/>
        </w:rPr>
        <w:t xml:space="preserve">erverwertetem Plastik beträgt </w:t>
      </w:r>
      <w:r w:rsidR="00DB415B" w:rsidRPr="003D1502">
        <w:rPr>
          <w:rFonts w:hint="eastAsia"/>
          <w:lang w:val="de-DE"/>
        </w:rPr>
        <w:t>50.8</w:t>
      </w:r>
      <w:r w:rsidRPr="003D1502">
        <w:rPr>
          <w:lang w:val="de-DE"/>
        </w:rPr>
        <w:t>% (vom Gewicht).</w:t>
      </w:r>
    </w:p>
    <w:bookmarkEnd w:id="20"/>
    <w:p w14:paraId="730BB8E4" w14:textId="77777777" w:rsidR="00A27D6C" w:rsidRPr="003D1502" w:rsidRDefault="00E813A5" w:rsidP="00F466E8">
      <w:pPr>
        <w:pStyle w:val="Heading2"/>
        <w:rPr>
          <w:lang w:val="nl-BE" w:eastAsia="ja-JP"/>
        </w:rPr>
      </w:pPr>
      <w:r w:rsidRPr="003D1502">
        <w:rPr>
          <w:lang w:val="nl-BE"/>
        </w:rPr>
        <w:t>Verwendung von Recyclingpapier</w:t>
      </w:r>
    </w:p>
    <w:p w14:paraId="23C0F6D2" w14:textId="77777777" w:rsidR="00A27D6C" w:rsidRPr="003D1502" w:rsidRDefault="00E813A5" w:rsidP="00A1550A">
      <w:pPr>
        <w:rPr>
          <w:lang w:val="de-DE"/>
        </w:rPr>
      </w:pPr>
      <w:r w:rsidRPr="003D1502">
        <w:rPr>
          <w:szCs w:val="10"/>
          <w:lang w:val="de-DE"/>
        </w:rPr>
        <w:t xml:space="preserve">Dieses </w:t>
      </w:r>
      <w:r w:rsidR="009F69D4" w:rsidRPr="003D1502">
        <w:rPr>
          <w:szCs w:val="10"/>
          <w:lang w:val="de-DE"/>
        </w:rPr>
        <w:t xml:space="preserve">Gerät </w:t>
      </w:r>
      <w:r w:rsidRPr="003D1502">
        <w:rPr>
          <w:szCs w:val="10"/>
          <w:lang w:val="de-DE"/>
        </w:rPr>
        <w:t>ist zur Verarbeitung von Recyclingpapier nach EN 12281:2002 geeignet</w:t>
      </w:r>
      <w:r w:rsidR="00A27D6C" w:rsidRPr="003D1502">
        <w:rPr>
          <w:lang w:val="de-DE"/>
        </w:rPr>
        <w:t>.</w:t>
      </w:r>
    </w:p>
    <w:p w14:paraId="3CC990A9" w14:textId="77777777" w:rsidR="00110EE7" w:rsidRPr="003D1502" w:rsidRDefault="00110EE7" w:rsidP="00110EE7">
      <w:pPr>
        <w:pStyle w:val="Heading2"/>
        <w:rPr>
          <w:lang w:val="nl-BE"/>
        </w:rPr>
      </w:pPr>
      <w:r w:rsidRPr="003D1502">
        <w:rPr>
          <w:lang w:val="nl-BE"/>
        </w:rPr>
        <w:t>Beidseitiges Drucken</w:t>
      </w:r>
    </w:p>
    <w:p w14:paraId="1BBF69FB" w14:textId="77777777" w:rsidR="00110EE7" w:rsidRPr="003D1502" w:rsidRDefault="002B0505" w:rsidP="00110EE7">
      <w:pPr>
        <w:rPr>
          <w:lang w:val="de-DE"/>
        </w:rPr>
      </w:pPr>
      <w:r w:rsidRPr="003D1502">
        <w:rPr>
          <w:lang w:val="de-DE"/>
        </w:rPr>
        <w:t>Diese</w:t>
      </w:r>
      <w:r w:rsidR="008B6EAB" w:rsidRPr="003D1502">
        <w:rPr>
          <w:lang w:val="de-DE"/>
        </w:rPr>
        <w:t xml:space="preserve"> System</w:t>
      </w:r>
      <w:r w:rsidRPr="003D1502">
        <w:rPr>
          <w:lang w:val="de-DE"/>
        </w:rPr>
        <w:t>e</w:t>
      </w:r>
      <w:r w:rsidR="008B6EAB" w:rsidRPr="003D1502">
        <w:rPr>
          <w:lang w:val="de-DE"/>
        </w:rPr>
        <w:t xml:space="preserve"> beinhaltet eine Duplexeinheit und kann standardmäßig vollautomatisch beidseitig drucken.</w:t>
      </w:r>
    </w:p>
    <w:p w14:paraId="195179B5" w14:textId="77777777" w:rsidR="00D85884" w:rsidRPr="003D1502" w:rsidRDefault="00D85884" w:rsidP="00D85884">
      <w:pPr>
        <w:pStyle w:val="Heading2"/>
        <w:rPr>
          <w:lang w:val="de-DE" w:eastAsia="ja-JP"/>
        </w:rPr>
      </w:pPr>
      <w:r w:rsidRPr="003D1502">
        <w:rPr>
          <w:rFonts w:hint="eastAsia"/>
          <w:lang w:val="de-DE" w:eastAsia="ja-JP"/>
        </w:rPr>
        <w:t>N-</w:t>
      </w:r>
      <w:r w:rsidR="008B6EAB" w:rsidRPr="003D1502">
        <w:rPr>
          <w:lang w:val="de-DE"/>
        </w:rPr>
        <w:t>auf-1 Druck</w:t>
      </w:r>
    </w:p>
    <w:p w14:paraId="65B6DF15" w14:textId="77777777" w:rsidR="00D85884" w:rsidRDefault="008B6EAB" w:rsidP="00D85884">
      <w:pPr>
        <w:rPr>
          <w:lang w:val="en-GB"/>
        </w:rPr>
      </w:pPr>
      <w:r w:rsidRPr="003D1502">
        <w:rPr>
          <w:lang w:val="de-DE"/>
        </w:rPr>
        <w:t>Dieses Gerät bietet einen N-auf-1-Druckmodus</w:t>
      </w:r>
      <w:r w:rsidR="00D85884" w:rsidRPr="003D1502">
        <w:rPr>
          <w:rFonts w:hint="eastAsia"/>
          <w:lang w:val="de-DE"/>
        </w:rPr>
        <w:t xml:space="preserve">. </w:t>
      </w:r>
      <w:r w:rsidR="00D85884" w:rsidRPr="003D1502">
        <w:rPr>
          <w:rFonts w:hint="eastAsia"/>
          <w:lang w:val="en-GB"/>
        </w:rPr>
        <w:t>(N=1,2,4,6</w:t>
      </w:r>
      <w:r w:rsidR="00F42D85" w:rsidRPr="003D1502">
        <w:rPr>
          <w:rFonts w:hint="eastAsia"/>
          <w:lang w:val="en-GB"/>
        </w:rPr>
        <w:t>,8,</w:t>
      </w:r>
      <w:r w:rsidR="00D85884" w:rsidRPr="003D1502">
        <w:rPr>
          <w:rFonts w:hint="eastAsia"/>
          <w:lang w:val="en-GB"/>
        </w:rPr>
        <w:t>9,</w:t>
      </w:r>
      <w:r w:rsidR="00F42D85" w:rsidRPr="003D1502">
        <w:rPr>
          <w:rFonts w:hint="eastAsia"/>
          <w:lang w:val="en-GB"/>
        </w:rPr>
        <w:t>16</w:t>
      </w:r>
      <w:r w:rsidR="00D85884" w:rsidRPr="003D1502">
        <w:rPr>
          <w:rFonts w:hint="eastAsia"/>
          <w:lang w:val="en-GB"/>
        </w:rPr>
        <w:t>)</w:t>
      </w:r>
    </w:p>
    <w:p w14:paraId="49E44DAE" w14:textId="77777777" w:rsidR="003D1502" w:rsidRDefault="003D1502" w:rsidP="00D85884">
      <w:pPr>
        <w:rPr>
          <w:lang w:val="en-GB"/>
        </w:rPr>
      </w:pPr>
    </w:p>
    <w:p w14:paraId="464EB1CE" w14:textId="77777777" w:rsidR="003D1502" w:rsidRDefault="003D1502" w:rsidP="00D85884">
      <w:pPr>
        <w:rPr>
          <w:lang w:val="en-GB"/>
        </w:rPr>
      </w:pPr>
    </w:p>
    <w:p w14:paraId="5255D4F3" w14:textId="77777777" w:rsidR="003D1502" w:rsidRDefault="003D1502" w:rsidP="00D85884">
      <w:pPr>
        <w:rPr>
          <w:lang w:val="en-GB"/>
        </w:rPr>
      </w:pPr>
    </w:p>
    <w:p w14:paraId="7DD65776" w14:textId="77777777" w:rsidR="003D1502" w:rsidRDefault="003D1502" w:rsidP="00D85884">
      <w:pPr>
        <w:rPr>
          <w:lang w:val="en-GB"/>
        </w:rPr>
      </w:pPr>
    </w:p>
    <w:p w14:paraId="74C3482B" w14:textId="77777777" w:rsidR="003D1502" w:rsidRPr="003D1502" w:rsidRDefault="003D1502" w:rsidP="00D85884">
      <w:pPr>
        <w:rPr>
          <w:lang w:val="en-GB"/>
        </w:rPr>
      </w:pPr>
    </w:p>
    <w:p w14:paraId="339909AA" w14:textId="77777777" w:rsidR="00A27D6C" w:rsidRPr="003D1502" w:rsidRDefault="00E813A5" w:rsidP="00DE2270">
      <w:pPr>
        <w:pStyle w:val="Heading2"/>
        <w:rPr>
          <w:lang w:val="en-GB"/>
        </w:rPr>
      </w:pPr>
      <w:r w:rsidRPr="003D1502">
        <w:rPr>
          <w:lang w:val="en-GB"/>
        </w:rPr>
        <w:t>Batterien</w:t>
      </w:r>
    </w:p>
    <w:p w14:paraId="11147ADA" w14:textId="4FBBE4CD" w:rsidR="00D85884" w:rsidRPr="003D1502" w:rsidRDefault="00E813A5" w:rsidP="00D04D06">
      <w:pPr>
        <w:jc w:val="both"/>
        <w:rPr>
          <w:szCs w:val="10"/>
          <w:lang w:val="nl-BE"/>
        </w:rPr>
      </w:pPr>
      <w:r w:rsidRPr="003D1502">
        <w:rPr>
          <w:szCs w:val="10"/>
          <w:lang w:val="de-DE"/>
        </w:rPr>
        <w:t xml:space="preserve">Dieses </w:t>
      </w:r>
      <w:r w:rsidR="008B6EAB" w:rsidRPr="003D1502">
        <w:rPr>
          <w:szCs w:val="10"/>
          <w:lang w:val="de-DE"/>
        </w:rPr>
        <w:t>Gerät i</w:t>
      </w:r>
      <w:r w:rsidRPr="003D1502">
        <w:rPr>
          <w:szCs w:val="10"/>
          <w:lang w:val="de-DE"/>
        </w:rPr>
        <w:t xml:space="preserve">st mit einer </w:t>
      </w:r>
      <w:r w:rsidR="00DB415B" w:rsidRPr="003D1502">
        <w:rPr>
          <w:szCs w:val="10"/>
          <w:lang w:val="de-DE"/>
        </w:rPr>
        <w:t>Lithium-Ionen-Akku (eine Zelle)</w:t>
      </w:r>
      <w:r w:rsidR="003B7706" w:rsidRPr="003D1502">
        <w:rPr>
          <w:rFonts w:hint="eastAsia"/>
          <w:szCs w:val="10"/>
          <w:lang w:val="de-DE"/>
        </w:rPr>
        <w:t xml:space="preserve"> </w:t>
      </w:r>
      <w:r w:rsidRPr="003D1502">
        <w:rPr>
          <w:szCs w:val="10"/>
          <w:lang w:val="de-DE"/>
        </w:rPr>
        <w:t xml:space="preserve">ausgerüstet. </w:t>
      </w:r>
      <w:r w:rsidRPr="003D1502">
        <w:rPr>
          <w:szCs w:val="10"/>
          <w:lang w:val="nl-BE"/>
        </w:rPr>
        <w:t>Sie muss während der Nutzungsdauer des Produkts nicht ausgetauscht werden und sollte in Übereinstimmung mit den entsprechenden Vorschriften am Ende der Nutzungsdauer des Produkts entsorgt werden.</w:t>
      </w:r>
    </w:p>
    <w:p w14:paraId="17E5D4CC" w14:textId="77777777" w:rsidR="00415E8C" w:rsidRPr="00FB088C" w:rsidRDefault="00415E8C" w:rsidP="00415E8C">
      <w:pPr>
        <w:pStyle w:val="Heading2"/>
        <w:rPr>
          <w:lang w:val="de-DE"/>
        </w:rPr>
      </w:pPr>
      <w:r w:rsidRPr="00FB088C">
        <w:rPr>
          <w:lang w:val="de-DE"/>
        </w:rPr>
        <w:t>Rücknahme des Druckers</w:t>
      </w:r>
    </w:p>
    <w:p w14:paraId="672141DE" w14:textId="77777777" w:rsidR="00A27D6C" w:rsidRPr="005505D0" w:rsidRDefault="00E813A5" w:rsidP="00F466E8">
      <w:pPr>
        <w:pStyle w:val="Heading2"/>
        <w:rPr>
          <w:lang w:val="de-DE"/>
        </w:rPr>
      </w:pPr>
      <w:r w:rsidRPr="005505D0">
        <w:rPr>
          <w:lang w:val="de-DE"/>
        </w:rPr>
        <w:t>Für Privatanwender:</w:t>
      </w:r>
    </w:p>
    <w:p w14:paraId="01E8BE7D" w14:textId="77777777" w:rsidR="00A27D6C" w:rsidRPr="003D1502" w:rsidRDefault="00E813A5" w:rsidP="00D04D06">
      <w:pPr>
        <w:jc w:val="both"/>
        <w:rPr>
          <w:lang w:val="nl-BE"/>
        </w:rPr>
      </w:pPr>
      <w:r w:rsidRPr="003D1502">
        <w:rPr>
          <w:lang w:val="nl-BE"/>
        </w:rPr>
        <w:t>Sie sind verpflichtet den Drucker sowie dessen Verbrauchsmaterialien und die Bildtrommel nicht als unsortierten Siedlungsabfall zu beseitigen, sondern getrennt zu sammeln. Nutzen Sie die für die Entsorgung von Elektrogeräten vorgesehenen Sammelstellen und geben dort Ihre Elektrogeräte ab, die Sie nicht mehr benutzen werden. Informationen, wo die Geräte zu entsorgen sind, erhalten Sie über Ihre Kommunen oder die Gemeindeverwaltungen</w:t>
      </w:r>
      <w:r w:rsidR="00A27D6C" w:rsidRPr="003D1502">
        <w:rPr>
          <w:lang w:val="nl-BE"/>
        </w:rPr>
        <w:t>.</w:t>
      </w:r>
    </w:p>
    <w:p w14:paraId="7A8E83A0" w14:textId="77777777" w:rsidR="003D1502" w:rsidRPr="006716EC" w:rsidRDefault="003D1502" w:rsidP="003D1502">
      <w:pPr>
        <w:pStyle w:val="Heading2"/>
        <w:rPr>
          <w:lang w:val="nl-BE"/>
        </w:rPr>
      </w:pPr>
      <w:r w:rsidRPr="006716EC">
        <w:rPr>
          <w:bCs/>
          <w:lang w:val="nl-BE"/>
        </w:rPr>
        <w:t>Andere Nutzer als Privatanwender:</w:t>
      </w:r>
    </w:p>
    <w:p w14:paraId="485C979F" w14:textId="77777777" w:rsidR="003D1502" w:rsidRPr="006716EC" w:rsidRDefault="003D1502" w:rsidP="003D1502">
      <w:pPr>
        <w:pStyle w:val="Default"/>
        <w:jc w:val="both"/>
        <w:rPr>
          <w:sz w:val="10"/>
          <w:szCs w:val="10"/>
          <w:lang w:val="nl-BE"/>
        </w:rPr>
      </w:pPr>
      <w:r w:rsidRPr="006716EC">
        <w:rPr>
          <w:sz w:val="10"/>
          <w:szCs w:val="10"/>
          <w:lang w:val="nl-BE"/>
        </w:rPr>
        <w:t>Bitte besuchen Sie den folgenden Weblink,</w:t>
      </w:r>
    </w:p>
    <w:p w14:paraId="23318A67" w14:textId="77777777" w:rsidR="003D1502" w:rsidRPr="006716EC" w:rsidRDefault="003D1502" w:rsidP="003D1502">
      <w:pPr>
        <w:rPr>
          <w:szCs w:val="10"/>
          <w:lang w:val="nl-BE"/>
        </w:rPr>
      </w:pPr>
      <w:hyperlink r:id="rId10" w:history="1">
        <w:r w:rsidRPr="006716EC">
          <w:rPr>
            <w:rStyle w:val="Hyperlink"/>
            <w:rFonts w:cs="Yu Mincho"/>
            <w:szCs w:val="10"/>
            <w:lang w:val="nl-BE"/>
          </w:rPr>
          <w:t>http://www.oki.com/de/printing/support/weee-return/index.html</w:t>
        </w:r>
      </w:hyperlink>
    </w:p>
    <w:p w14:paraId="3E974A84" w14:textId="77777777" w:rsidR="003D1502" w:rsidRPr="006716EC" w:rsidRDefault="003D1502" w:rsidP="003D1502">
      <w:pPr>
        <w:pStyle w:val="Default"/>
        <w:jc w:val="both"/>
        <w:rPr>
          <w:sz w:val="10"/>
          <w:szCs w:val="10"/>
          <w:lang w:val="nl-BE"/>
        </w:rPr>
      </w:pPr>
      <w:r w:rsidRPr="006716EC">
        <w:rPr>
          <w:sz w:val="10"/>
          <w:szCs w:val="10"/>
          <w:lang w:val="nl-BE"/>
        </w:rPr>
        <w:t>für Anweisungen, wie Ihr Drucker abgeholt und recycelt werden kann.</w:t>
      </w:r>
    </w:p>
    <w:p w14:paraId="4D126D2A" w14:textId="77777777" w:rsidR="003D1502" w:rsidRPr="006716EC" w:rsidRDefault="003D1502" w:rsidP="003D1502">
      <w:pPr>
        <w:pStyle w:val="Default"/>
        <w:jc w:val="both"/>
        <w:rPr>
          <w:sz w:val="10"/>
          <w:szCs w:val="10"/>
          <w:lang w:val="nl-BE"/>
        </w:rPr>
      </w:pPr>
      <w:r w:rsidRPr="006716EC">
        <w:rPr>
          <w:sz w:val="10"/>
          <w:szCs w:val="10"/>
          <w:lang w:val="nl-BE"/>
        </w:rPr>
        <w:t>Bitte beachten Sie: Das Rücknahmesystem ist ausschließlich für Geräte des Herstellers OKI vorgesehen. Geräte anderer Hersteller sind ausdrücklich von der Rücknahme ausgenommen.</w:t>
      </w:r>
    </w:p>
    <w:p w14:paraId="56F2BB79" w14:textId="77777777" w:rsidR="003D1502" w:rsidRPr="006716EC" w:rsidRDefault="003D1502" w:rsidP="003D1502">
      <w:pPr>
        <w:pStyle w:val="Heading2"/>
        <w:rPr>
          <w:lang w:val="nl-BE" w:eastAsia="ja-JP"/>
        </w:rPr>
      </w:pPr>
      <w:r w:rsidRPr="006716EC">
        <w:rPr>
          <w:lang w:val="nl-BE"/>
        </w:rPr>
        <w:t>Rücknahme von Tonerkassetten und Bildtrommeln</w:t>
      </w:r>
    </w:p>
    <w:p w14:paraId="390EFB48" w14:textId="77777777" w:rsidR="003D1502" w:rsidRPr="006716EC" w:rsidRDefault="003D1502" w:rsidP="003D1502">
      <w:pPr>
        <w:pStyle w:val="Default"/>
        <w:jc w:val="both"/>
        <w:rPr>
          <w:sz w:val="10"/>
          <w:szCs w:val="10"/>
          <w:lang w:val="nl-BE"/>
        </w:rPr>
      </w:pPr>
      <w:r w:rsidRPr="006716EC">
        <w:rPr>
          <w:sz w:val="10"/>
          <w:szCs w:val="10"/>
          <w:lang w:val="nl-BE"/>
        </w:rPr>
        <w:t>Verbrauchte Tonerkassetten und Bildtrommeln können kostenfrei zurückgegeben werden. Bitte besuchen Sie den folgenden Weblink,</w:t>
      </w:r>
    </w:p>
    <w:p w14:paraId="0ECAC955" w14:textId="77777777" w:rsidR="003D1502" w:rsidRPr="006716EC" w:rsidRDefault="003D1502" w:rsidP="003D1502">
      <w:pPr>
        <w:pStyle w:val="Default"/>
        <w:jc w:val="both"/>
        <w:rPr>
          <w:sz w:val="10"/>
          <w:szCs w:val="10"/>
          <w:lang w:val="nl-BE"/>
        </w:rPr>
      </w:pPr>
      <w:hyperlink r:id="rId11" w:history="1">
        <w:r w:rsidRPr="006716EC">
          <w:rPr>
            <w:rStyle w:val="Hyperlink"/>
            <w:rFonts w:cs="Yu Mincho"/>
            <w:sz w:val="10"/>
            <w:szCs w:val="10"/>
            <w:lang w:val="nl-BE"/>
          </w:rPr>
          <w:t>http://www.oki.com/de/printing/support/consumables-recycling/index.html</w:t>
        </w:r>
      </w:hyperlink>
    </w:p>
    <w:p w14:paraId="44B86CDE" w14:textId="77777777" w:rsidR="00A27D6C" w:rsidRPr="003D1502" w:rsidRDefault="005F6C95" w:rsidP="00F466E8">
      <w:pPr>
        <w:pStyle w:val="Heading2"/>
        <w:rPr>
          <w:lang w:val="nl-BE"/>
        </w:rPr>
      </w:pPr>
      <w:r w:rsidRPr="003D1502">
        <w:rPr>
          <w:lang w:val="nl-BE"/>
        </w:rPr>
        <w:t>Ersatzteilversorgung / Reparatursicherheit</w:t>
      </w:r>
    </w:p>
    <w:p w14:paraId="72354A3A" w14:textId="3D92F327" w:rsidR="00A27D6C" w:rsidRPr="003D1502" w:rsidRDefault="005F6C95" w:rsidP="00A1550A">
      <w:pPr>
        <w:rPr>
          <w:lang w:val="nl-BE"/>
        </w:rPr>
      </w:pPr>
      <w:r w:rsidRPr="003D1502">
        <w:rPr>
          <w:szCs w:val="10"/>
          <w:lang w:val="nl-BE"/>
        </w:rPr>
        <w:t xml:space="preserve">Die Ersatzteilversorgung und die zur Reparatur notwendige Infrastruktur sind im Fall einer Reparatur dieses Druckers für mindestens </w:t>
      </w:r>
      <w:r w:rsidR="003D1502">
        <w:rPr>
          <w:szCs w:val="10"/>
          <w:lang w:val="nl-BE"/>
        </w:rPr>
        <w:t>7</w:t>
      </w:r>
      <w:r w:rsidRPr="003D1502">
        <w:rPr>
          <w:szCs w:val="10"/>
          <w:lang w:val="nl-BE"/>
        </w:rPr>
        <w:t xml:space="preserve"> Jahre ab Produktionseinstellung sichergestellt</w:t>
      </w:r>
      <w:r w:rsidR="00A27D6C" w:rsidRPr="003D1502">
        <w:rPr>
          <w:lang w:val="nl-BE"/>
        </w:rPr>
        <w:t>.</w:t>
      </w:r>
    </w:p>
    <w:p w14:paraId="016D7B26" w14:textId="77777777" w:rsidR="00A27D6C" w:rsidRPr="003D1502" w:rsidRDefault="00852ED6" w:rsidP="00F466E8">
      <w:pPr>
        <w:pStyle w:val="Heading2"/>
        <w:rPr>
          <w:lang w:val="nl-BE" w:eastAsia="ja-JP"/>
        </w:rPr>
      </w:pPr>
      <w:r w:rsidRPr="003D1502">
        <w:rPr>
          <w:lang w:val="nl-BE"/>
        </w:rPr>
        <w:t>Wartung</w:t>
      </w:r>
    </w:p>
    <w:p w14:paraId="601A1FD1" w14:textId="77777777" w:rsidR="00A27D6C" w:rsidRPr="003D1502" w:rsidRDefault="00852ED6" w:rsidP="00A1550A">
      <w:pPr>
        <w:rPr>
          <w:lang w:val="nl-BE"/>
        </w:rPr>
      </w:pPr>
      <w:r w:rsidRPr="003D1502">
        <w:rPr>
          <w:szCs w:val="10"/>
          <w:lang w:val="nl-BE"/>
        </w:rPr>
        <w:t>Die Routinewartung des Geräts ist im Benutzerhandbuch (auf DVD) ausführlich beschrieben und kann vom Benutzer ausgeführt werden.</w:t>
      </w:r>
    </w:p>
    <w:p w14:paraId="65438BE9" w14:textId="77777777" w:rsidR="00A27D6C" w:rsidRPr="003D1502" w:rsidRDefault="00852ED6" w:rsidP="00F466E8">
      <w:pPr>
        <w:pStyle w:val="Heading2"/>
        <w:rPr>
          <w:lang w:val="nl-BE" w:eastAsia="ja-JP"/>
        </w:rPr>
      </w:pPr>
      <w:r w:rsidRPr="003D1502">
        <w:rPr>
          <w:lang w:val="nl-BE"/>
        </w:rPr>
        <w:t>Lieferumfang: Tonerkartusche und Trommel</w:t>
      </w:r>
    </w:p>
    <w:p w14:paraId="6B5B6007" w14:textId="77777777" w:rsidR="003D1461" w:rsidRPr="00C51596" w:rsidRDefault="003D1461" w:rsidP="003D1461">
      <w:pPr>
        <w:rPr>
          <w:lang w:val="de-DE"/>
        </w:rPr>
      </w:pPr>
      <w:bookmarkStart w:id="21" w:name="OLE_LINK66"/>
      <w:bookmarkStart w:id="22" w:name="OLE_LINK67"/>
      <w:r w:rsidRPr="00C51596">
        <w:rPr>
          <w:lang w:val="de-DE"/>
        </w:rPr>
        <w:t>Die im Lieferumfang enthaltenen Tonerkartuschen haben eine Starterkapazität von,</w:t>
      </w:r>
      <w:r w:rsidR="00091B30" w:rsidRPr="00091B30">
        <w:rPr>
          <w:lang w:val="de-DE"/>
        </w:rPr>
        <w:t xml:space="preserve"> </w:t>
      </w:r>
      <w:r w:rsidR="00091B30">
        <w:rPr>
          <w:lang w:val="de-DE"/>
        </w:rPr>
        <w:t>(</w:t>
      </w:r>
      <w:r w:rsidR="00091B30" w:rsidRPr="00D04D06">
        <w:rPr>
          <w:lang w:val="de-DE"/>
        </w:rPr>
        <w:t>A4 Seiten basierend auf ISO/IEC 19798</w:t>
      </w:r>
      <w:r w:rsidR="00091B30">
        <w:rPr>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264"/>
      </w:tblGrid>
      <w:tr w:rsidR="003B7706" w:rsidRPr="003B7706" w14:paraId="092DA086" w14:textId="77777777" w:rsidTr="003B7706">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0A0E0C0" w14:textId="77777777" w:rsidR="003B7706" w:rsidRPr="003D1502" w:rsidRDefault="003B7706" w:rsidP="003B7706">
            <w:pPr>
              <w:jc w:val="both"/>
              <w:rPr>
                <w:lang w:val="en-GB"/>
              </w:rPr>
            </w:pPr>
            <w:r w:rsidRPr="003D1502">
              <w:rPr>
                <w:lang w:val="en-GB"/>
              </w:rPr>
              <w:t>MC554dn</w:t>
            </w:r>
          </w:p>
        </w:tc>
        <w:tc>
          <w:tcPr>
            <w:tcW w:w="2264" w:type="dxa"/>
            <w:tcBorders>
              <w:top w:val="single" w:sz="4" w:space="0" w:color="auto"/>
              <w:left w:val="single" w:sz="4" w:space="0" w:color="auto"/>
              <w:bottom w:val="single" w:sz="4" w:space="0" w:color="auto"/>
              <w:right w:val="single" w:sz="4" w:space="0" w:color="auto"/>
            </w:tcBorders>
            <w:vAlign w:val="center"/>
            <w:hideMark/>
          </w:tcPr>
          <w:p w14:paraId="76DAF53F" w14:textId="0B678D16" w:rsidR="003B7706" w:rsidRPr="003D1502" w:rsidRDefault="003B7706" w:rsidP="003B7706">
            <w:pPr>
              <w:jc w:val="both"/>
              <w:rPr>
                <w:lang w:val="en-GB"/>
              </w:rPr>
            </w:pPr>
            <w:r w:rsidRPr="003D1502">
              <w:rPr>
                <w:lang w:val="de-DE"/>
              </w:rPr>
              <w:t>C</w:t>
            </w:r>
            <w:r w:rsidRPr="003D1502">
              <w:rPr>
                <w:rFonts w:hint="eastAsia"/>
                <w:lang w:val="de-DE"/>
              </w:rPr>
              <w:t>（</w:t>
            </w:r>
            <w:r w:rsidRPr="003D1502">
              <w:rPr>
                <w:b/>
                <w:bCs/>
                <w:lang w:val="de-DE"/>
              </w:rPr>
              <w:t>Cyan</w:t>
            </w:r>
            <w:r w:rsidRPr="003D1502">
              <w:rPr>
                <w:rFonts w:hint="eastAsia"/>
                <w:lang w:val="de-DE"/>
              </w:rPr>
              <w:t>）</w:t>
            </w:r>
            <w:r w:rsidRPr="003D1502">
              <w:rPr>
                <w:rFonts w:hint="eastAsia"/>
                <w:lang w:val="en-GB"/>
              </w:rPr>
              <w:t>、</w:t>
            </w:r>
            <w:r w:rsidRPr="003D1502">
              <w:rPr>
                <w:lang w:val="de-DE"/>
              </w:rPr>
              <w:t>M</w:t>
            </w:r>
            <w:r w:rsidRPr="003D1502">
              <w:rPr>
                <w:rFonts w:hint="eastAsia"/>
                <w:lang w:val="de-DE"/>
              </w:rPr>
              <w:t>（</w:t>
            </w:r>
            <w:r w:rsidRPr="003D1502">
              <w:rPr>
                <w:lang w:val="de-DE"/>
              </w:rPr>
              <w:t>Magenta</w:t>
            </w:r>
            <w:r w:rsidRPr="003D1502">
              <w:rPr>
                <w:rFonts w:hint="eastAsia"/>
                <w:lang w:val="de-DE"/>
              </w:rPr>
              <w:t>）</w:t>
            </w:r>
            <w:r w:rsidRPr="003D1502">
              <w:rPr>
                <w:rFonts w:hint="eastAsia"/>
                <w:lang w:val="en-GB"/>
              </w:rPr>
              <w:t>、</w:t>
            </w:r>
            <w:r w:rsidRPr="003D1502">
              <w:rPr>
                <w:lang w:val="de-DE"/>
              </w:rPr>
              <w:t>Y</w:t>
            </w:r>
            <w:r w:rsidRPr="003D1502">
              <w:rPr>
                <w:rFonts w:hint="eastAsia"/>
                <w:lang w:val="de-DE"/>
              </w:rPr>
              <w:t>（</w:t>
            </w:r>
            <w:r w:rsidRPr="003D1502">
              <w:rPr>
                <w:lang w:val="de-DE"/>
              </w:rPr>
              <w:t>Gelb</w:t>
            </w:r>
            <w:r w:rsidRPr="003D1502">
              <w:rPr>
                <w:rFonts w:hint="eastAsia"/>
                <w:lang w:val="de-DE"/>
              </w:rPr>
              <w:t>）</w:t>
            </w:r>
            <w:r w:rsidRPr="003D1502">
              <w:rPr>
                <w:lang w:val="en-GB"/>
              </w:rPr>
              <w:t xml:space="preserve"> 7,500</w:t>
            </w:r>
          </w:p>
        </w:tc>
      </w:tr>
      <w:tr w:rsidR="003B7706" w:rsidRPr="003B7706" w14:paraId="7B2418AC" w14:textId="77777777" w:rsidTr="003B7706">
        <w:tc>
          <w:tcPr>
            <w:tcW w:w="0" w:type="auto"/>
            <w:vMerge/>
            <w:tcBorders>
              <w:top w:val="single" w:sz="4" w:space="0" w:color="auto"/>
              <w:left w:val="single" w:sz="4" w:space="0" w:color="auto"/>
              <w:bottom w:val="single" w:sz="4" w:space="0" w:color="auto"/>
              <w:right w:val="single" w:sz="4" w:space="0" w:color="auto"/>
            </w:tcBorders>
            <w:vAlign w:val="center"/>
            <w:hideMark/>
          </w:tcPr>
          <w:p w14:paraId="3673F592" w14:textId="77777777" w:rsidR="003B7706" w:rsidRPr="003D1502" w:rsidRDefault="003B7706" w:rsidP="003B7706">
            <w:pPr>
              <w:jc w:val="both"/>
              <w:rPr>
                <w:lang w:val="en-GB"/>
              </w:rPr>
            </w:pPr>
          </w:p>
        </w:tc>
        <w:tc>
          <w:tcPr>
            <w:tcW w:w="2264" w:type="dxa"/>
            <w:tcBorders>
              <w:top w:val="single" w:sz="4" w:space="0" w:color="auto"/>
              <w:left w:val="single" w:sz="4" w:space="0" w:color="auto"/>
              <w:bottom w:val="single" w:sz="4" w:space="0" w:color="auto"/>
              <w:right w:val="single" w:sz="4" w:space="0" w:color="auto"/>
            </w:tcBorders>
            <w:vAlign w:val="center"/>
            <w:hideMark/>
          </w:tcPr>
          <w:p w14:paraId="19A0A10E" w14:textId="7A75B808" w:rsidR="003B7706" w:rsidRPr="003D1502" w:rsidRDefault="003B7706" w:rsidP="003B7706">
            <w:pPr>
              <w:jc w:val="both"/>
              <w:rPr>
                <w:lang w:val="en-GB"/>
              </w:rPr>
            </w:pPr>
            <w:r w:rsidRPr="003D1502">
              <w:rPr>
                <w:lang w:val="de-DE"/>
              </w:rPr>
              <w:t>K(Schwarz)</w:t>
            </w:r>
            <w:r w:rsidRPr="003D1502">
              <w:rPr>
                <w:lang w:val="en-GB"/>
              </w:rPr>
              <w:t xml:space="preserve"> 10,500</w:t>
            </w:r>
          </w:p>
        </w:tc>
      </w:tr>
    </w:tbl>
    <w:p w14:paraId="6AFA992F" w14:textId="670D532B" w:rsidR="00091B30" w:rsidRDefault="00DA33B2" w:rsidP="00D04D06">
      <w:pPr>
        <w:jc w:val="both"/>
        <w:rPr>
          <w:lang w:val="de-DE"/>
        </w:rPr>
      </w:pPr>
      <w:r w:rsidRPr="00D04D06">
        <w:rPr>
          <w:lang w:val="de-DE"/>
        </w:rPr>
        <w:t>(</w:t>
      </w:r>
      <w:r w:rsidRPr="004866EE">
        <w:rPr>
          <w:b/>
          <w:szCs w:val="10"/>
          <w:lang w:val="de-DE"/>
        </w:rPr>
        <w:t>HINWEIS:-</w:t>
      </w:r>
      <w:r w:rsidRPr="00D04D06">
        <w:rPr>
          <w:lang w:val="de-DE"/>
        </w:rPr>
        <w:t>Die Kapazität der Starter-Tonerkartuschen ist geringer als die Kapazität der Standard-Tonerkartuschen.)</w:t>
      </w:r>
    </w:p>
    <w:p w14:paraId="2AD3968A" w14:textId="77777777" w:rsidR="00091B30" w:rsidRDefault="00091B30" w:rsidP="00D04D06">
      <w:pPr>
        <w:jc w:val="both"/>
        <w:rPr>
          <w:lang w:val="de-DE"/>
        </w:rPr>
      </w:pPr>
    </w:p>
    <w:bookmarkEnd w:id="21"/>
    <w:bookmarkEnd w:id="22"/>
    <w:p w14:paraId="29F0745C" w14:textId="77777777" w:rsidR="00A27D6C" w:rsidRPr="003D1502" w:rsidRDefault="00E70EB1" w:rsidP="00F466E8">
      <w:pPr>
        <w:pStyle w:val="Heading2"/>
        <w:rPr>
          <w:lang w:val="nl-BE" w:eastAsia="ja-JP"/>
        </w:rPr>
      </w:pPr>
      <w:r w:rsidRPr="003D1502">
        <w:rPr>
          <w:lang w:val="nl-BE"/>
        </w:rPr>
        <w:t>Umgang mit Tonerkartusche und Trommel</w:t>
      </w:r>
    </w:p>
    <w:p w14:paraId="08ACAF36" w14:textId="77777777" w:rsidR="00A27D6C" w:rsidRPr="003D1502" w:rsidRDefault="004F4B38" w:rsidP="002E2748">
      <w:pPr>
        <w:pStyle w:val="ListParagraph1"/>
        <w:numPr>
          <w:ilvl w:val="0"/>
          <w:numId w:val="5"/>
        </w:numPr>
        <w:jc w:val="both"/>
        <w:rPr>
          <w:lang w:val="nl-BE"/>
        </w:rPr>
      </w:pPr>
      <w:r w:rsidRPr="003D1502">
        <w:rPr>
          <w:lang w:val="nl-BE"/>
        </w:rPr>
        <w:t>Nicht original OKI Verbrauchsmaterialien können Ihren Drucker beschädigen</w:t>
      </w:r>
      <w:r w:rsidR="00A27D6C" w:rsidRPr="003D1502">
        <w:rPr>
          <w:lang w:val="nl-BE"/>
        </w:rPr>
        <w:t>.</w:t>
      </w:r>
    </w:p>
    <w:p w14:paraId="63CA7086" w14:textId="77777777" w:rsidR="00A27D6C" w:rsidRPr="003D1502" w:rsidRDefault="004F4B38" w:rsidP="002E2748">
      <w:pPr>
        <w:pStyle w:val="ListParagraph1"/>
        <w:numPr>
          <w:ilvl w:val="0"/>
          <w:numId w:val="5"/>
        </w:numPr>
        <w:jc w:val="both"/>
        <w:rPr>
          <w:lang w:val="nl-BE"/>
        </w:rPr>
      </w:pPr>
      <w:r w:rsidRPr="003D1502">
        <w:rPr>
          <w:lang w:val="nl-BE"/>
        </w:rPr>
        <w:t>Gehen Sie mit Tonermodulen und Trommeln vorsichtig um. Tonermodule oder Trommel dürfen nicht gewaltsam geöffnet werden</w:t>
      </w:r>
      <w:r w:rsidR="00A27D6C" w:rsidRPr="003D1502">
        <w:rPr>
          <w:lang w:val="nl-BE"/>
        </w:rPr>
        <w:t>.</w:t>
      </w:r>
    </w:p>
    <w:p w14:paraId="684BB093" w14:textId="77777777" w:rsidR="00A27D6C" w:rsidRPr="003D1502" w:rsidRDefault="004F4B38" w:rsidP="002E2748">
      <w:pPr>
        <w:pStyle w:val="ListParagraph1"/>
        <w:numPr>
          <w:ilvl w:val="0"/>
          <w:numId w:val="5"/>
        </w:numPr>
        <w:jc w:val="both"/>
        <w:rPr>
          <w:lang w:val="nl-BE"/>
        </w:rPr>
      </w:pPr>
      <w:r w:rsidRPr="003D1502">
        <w:rPr>
          <w:lang w:val="nl-BE"/>
        </w:rPr>
        <w:t>Wenn der Dieses eingeschaltet war, kann die Fixiereinheit heiß sein. Dieser Bereich ist eindeutig</w:t>
      </w:r>
      <w:r w:rsidR="002E2748" w:rsidRPr="003D1502">
        <w:rPr>
          <w:lang w:val="nl-BE"/>
        </w:rPr>
        <w:t xml:space="preserve"> </w:t>
      </w:r>
      <w:r w:rsidRPr="003D1502">
        <w:rPr>
          <w:lang w:val="nl-BE"/>
        </w:rPr>
        <w:t>markiert. Berühren Sie ihn nicht. Schalten Sie den Drucker aus, und warten Sie ca. zehn Minuten,damit die Fixiereinheit abgekühlt ist, bevor Sie die obere Abdeckung öffnen</w:t>
      </w:r>
      <w:r w:rsidR="00A27D6C" w:rsidRPr="003D1502">
        <w:rPr>
          <w:lang w:val="nl-BE"/>
        </w:rPr>
        <w:t>.</w:t>
      </w:r>
    </w:p>
    <w:p w14:paraId="3AC1E6D2" w14:textId="77777777" w:rsidR="00A27D6C" w:rsidRPr="003D1502" w:rsidRDefault="004F4B38" w:rsidP="002E2748">
      <w:pPr>
        <w:pStyle w:val="ListParagraph1"/>
        <w:numPr>
          <w:ilvl w:val="0"/>
          <w:numId w:val="5"/>
        </w:numPr>
        <w:jc w:val="both"/>
        <w:rPr>
          <w:lang w:val="nl-BE"/>
        </w:rPr>
      </w:pPr>
      <w:r w:rsidRPr="003D1502">
        <w:rPr>
          <w:lang w:val="nl-BE"/>
        </w:rPr>
        <w:t>Die Freisetzung von Tonerstaub in die Atemluft ist zu vermeiden</w:t>
      </w:r>
      <w:r w:rsidRPr="003D1502">
        <w:rPr>
          <w:rFonts w:hint="eastAsia"/>
          <w:lang w:val="nl-BE"/>
        </w:rPr>
        <w:t>.</w:t>
      </w:r>
    </w:p>
    <w:p w14:paraId="3BC0E3F3" w14:textId="77777777" w:rsidR="00A27D6C" w:rsidRDefault="004F4B38" w:rsidP="002E2748">
      <w:pPr>
        <w:pStyle w:val="ListParagraph1"/>
        <w:numPr>
          <w:ilvl w:val="0"/>
          <w:numId w:val="5"/>
        </w:numPr>
        <w:jc w:val="both"/>
        <w:rPr>
          <w:lang w:val="en-GB"/>
        </w:rPr>
      </w:pPr>
      <w:r w:rsidRPr="003D1502">
        <w:rPr>
          <w:lang w:val="nl-BE"/>
        </w:rPr>
        <w:t>Einatmen und Hautkontakt mit Tonerstaub sind zu vermeiden. Sollten Sie versehentlich Toner</w:t>
      </w:r>
      <w:r w:rsidR="002E2748" w:rsidRPr="003D1502">
        <w:rPr>
          <w:lang w:val="nl-BE"/>
        </w:rPr>
        <w:t xml:space="preserve"> </w:t>
      </w:r>
      <w:r w:rsidRPr="003D1502">
        <w:rPr>
          <w:lang w:val="nl-BE"/>
        </w:rPr>
        <w:t>inhalieren oder in die Augen bekommen, trinken Sie einen Schluck Wasser bzw. spulen Sie Ihre</w:t>
      </w:r>
      <w:r w:rsidR="002E2748" w:rsidRPr="003D1502">
        <w:rPr>
          <w:lang w:val="nl-BE"/>
        </w:rPr>
        <w:t xml:space="preserve"> </w:t>
      </w:r>
      <w:r w:rsidRPr="003D1502">
        <w:rPr>
          <w:lang w:val="nl-BE"/>
        </w:rPr>
        <w:t xml:space="preserve">Augen mit reichlich Wasser. </w:t>
      </w:r>
      <w:r w:rsidRPr="004F4B38">
        <w:rPr>
          <w:lang w:val="en-GB"/>
        </w:rPr>
        <w:t xml:space="preserve">Suchen Sie </w:t>
      </w:r>
      <w:proofErr w:type="spellStart"/>
      <w:r w:rsidRPr="004F4B38">
        <w:rPr>
          <w:lang w:val="en-GB"/>
        </w:rPr>
        <w:t>sofort</w:t>
      </w:r>
      <w:proofErr w:type="spellEnd"/>
      <w:r w:rsidRPr="004F4B38">
        <w:rPr>
          <w:lang w:val="en-GB"/>
        </w:rPr>
        <w:t xml:space="preserve"> </w:t>
      </w:r>
      <w:proofErr w:type="spellStart"/>
      <w:r w:rsidRPr="004F4B38">
        <w:rPr>
          <w:lang w:val="en-GB"/>
        </w:rPr>
        <w:t>einen</w:t>
      </w:r>
      <w:proofErr w:type="spellEnd"/>
      <w:r w:rsidRPr="004F4B38">
        <w:rPr>
          <w:lang w:val="en-GB"/>
        </w:rPr>
        <w:t xml:space="preserve"> Arzt auf.</w:t>
      </w:r>
    </w:p>
    <w:p w14:paraId="71F5BD10" w14:textId="77777777" w:rsidR="00EC5CB9" w:rsidRPr="003D1502" w:rsidRDefault="00EC5CB9" w:rsidP="002E2748">
      <w:pPr>
        <w:pStyle w:val="ListParagraph1"/>
        <w:numPr>
          <w:ilvl w:val="0"/>
          <w:numId w:val="5"/>
        </w:numPr>
        <w:jc w:val="both"/>
        <w:rPr>
          <w:lang w:val="nl-BE"/>
        </w:rPr>
      </w:pPr>
      <w:r w:rsidRPr="003D1502">
        <w:rPr>
          <w:lang w:val="nl-BE"/>
        </w:rPr>
        <w:t>Toner kann mit Wasser und Seife von der Haut entfernt werden.</w:t>
      </w:r>
    </w:p>
    <w:p w14:paraId="7B62FC34" w14:textId="77777777" w:rsidR="00896185" w:rsidRPr="003D1502" w:rsidRDefault="004F4B38" w:rsidP="002E2748">
      <w:pPr>
        <w:pStyle w:val="ListParagraph1"/>
        <w:numPr>
          <w:ilvl w:val="0"/>
          <w:numId w:val="5"/>
        </w:numPr>
        <w:jc w:val="both"/>
        <w:rPr>
          <w:lang w:val="nl-BE"/>
        </w:rPr>
      </w:pPr>
      <w:r w:rsidRPr="003D1502">
        <w:rPr>
          <w:lang w:val="nl-BE"/>
        </w:rPr>
        <w:t>Sie sollten ein Blatt Papier zur Hand haben, auf das Sie die alte Druckerpatrone ablegen können, bevor Sie die neue installieren</w:t>
      </w:r>
      <w:r w:rsidR="00896185" w:rsidRPr="003D1502">
        <w:rPr>
          <w:rFonts w:hint="eastAsia"/>
          <w:lang w:val="nl-BE"/>
        </w:rPr>
        <w:t>.</w:t>
      </w:r>
    </w:p>
    <w:p w14:paraId="1F725E97" w14:textId="77777777" w:rsidR="00A27D6C" w:rsidRPr="003D1502" w:rsidRDefault="004F4B38" w:rsidP="002E2748">
      <w:pPr>
        <w:pStyle w:val="ListParagraph1"/>
        <w:numPr>
          <w:ilvl w:val="0"/>
          <w:numId w:val="5"/>
        </w:numPr>
        <w:jc w:val="both"/>
        <w:rPr>
          <w:lang w:val="nl-BE"/>
        </w:rPr>
      </w:pPr>
      <w:r w:rsidRPr="003D1502">
        <w:rPr>
          <w:lang w:val="nl-BE"/>
        </w:rPr>
        <w:t>Sollten Sie Tonerpuder verschütten, bürsten Sie ihn ab. Wenn dies nicht ausreicht, entfernen Sie alle Überreste mit einem kalten, feuchten Tuch. Verwenden Sie weder heißes Wasser noch irgendwelche Lösungsmittel. Andernfalls lassen sich die Flecken nicht mehr entfernen.</w:t>
      </w:r>
    </w:p>
    <w:p w14:paraId="01A37889" w14:textId="77777777" w:rsidR="00A27D6C" w:rsidRPr="003D1502" w:rsidRDefault="004F4B38" w:rsidP="002E2748">
      <w:pPr>
        <w:pStyle w:val="ListParagraph1"/>
        <w:numPr>
          <w:ilvl w:val="0"/>
          <w:numId w:val="5"/>
        </w:numPr>
        <w:jc w:val="both"/>
        <w:rPr>
          <w:lang w:val="nl-BE"/>
        </w:rPr>
      </w:pPr>
      <w:r w:rsidRPr="003D1502">
        <w:rPr>
          <w:lang w:val="nl-BE"/>
        </w:rPr>
        <w:t>Tonerkartusche niemals einer offenen Flamme aussetzen. Dies kann zu einer Explosion führen, deren Folge Verbrennungen sein Können.</w:t>
      </w:r>
    </w:p>
    <w:p w14:paraId="7753E3A7" w14:textId="77777777" w:rsidR="00A27D6C" w:rsidRPr="003D1502" w:rsidRDefault="004F4B38" w:rsidP="002E2748">
      <w:pPr>
        <w:pStyle w:val="ListParagraph1"/>
        <w:numPr>
          <w:ilvl w:val="0"/>
          <w:numId w:val="5"/>
        </w:numPr>
        <w:jc w:val="both"/>
        <w:rPr>
          <w:lang w:val="nl-BE"/>
        </w:rPr>
      </w:pPr>
      <w:r w:rsidRPr="003D1502">
        <w:rPr>
          <w:lang w:val="nl-BE"/>
        </w:rPr>
        <w:t>Die Trommel keiner direkten Sonneneinstrahlung oder starkem Licht aussetzen</w:t>
      </w:r>
      <w:r w:rsidR="00A27D6C" w:rsidRPr="003D1502">
        <w:rPr>
          <w:lang w:val="nl-BE"/>
        </w:rPr>
        <w:t>.</w:t>
      </w:r>
    </w:p>
    <w:p w14:paraId="68516D3C" w14:textId="77777777" w:rsidR="00A27D6C" w:rsidRPr="003D1502" w:rsidRDefault="004F4B38" w:rsidP="002E2748">
      <w:pPr>
        <w:pStyle w:val="ListParagraph1"/>
        <w:numPr>
          <w:ilvl w:val="0"/>
          <w:numId w:val="5"/>
        </w:numPr>
        <w:jc w:val="both"/>
        <w:rPr>
          <w:lang w:val="nl-BE"/>
        </w:rPr>
      </w:pPr>
      <w:r w:rsidRPr="003D1502">
        <w:rPr>
          <w:lang w:val="nl-BE"/>
        </w:rPr>
        <w:t>Die Oberfläche der lichtempfindlichen Trommel nicht berühren</w:t>
      </w:r>
      <w:r w:rsidR="00A27D6C" w:rsidRPr="003D1502">
        <w:rPr>
          <w:lang w:val="nl-BE"/>
        </w:rPr>
        <w:t>.</w:t>
      </w:r>
    </w:p>
    <w:p w14:paraId="16D88E03" w14:textId="77777777" w:rsidR="00A27D6C" w:rsidRPr="003D1502" w:rsidRDefault="004F4B38" w:rsidP="002E2748">
      <w:pPr>
        <w:pStyle w:val="ListParagraph1"/>
        <w:numPr>
          <w:ilvl w:val="0"/>
          <w:numId w:val="5"/>
        </w:numPr>
        <w:jc w:val="both"/>
        <w:rPr>
          <w:lang w:val="nl-BE"/>
        </w:rPr>
      </w:pPr>
      <w:r w:rsidRPr="003D1502">
        <w:rPr>
          <w:lang w:val="nl-BE"/>
        </w:rPr>
        <w:t>Tonermodule sind für Kinder unzugänglich aufzubewahren</w:t>
      </w:r>
      <w:r w:rsidR="00A27D6C" w:rsidRPr="003D1502">
        <w:rPr>
          <w:lang w:val="nl-BE"/>
        </w:rPr>
        <w:t>.</w:t>
      </w:r>
    </w:p>
    <w:p w14:paraId="0CCCBC32" w14:textId="77777777" w:rsidR="00A27D6C" w:rsidRPr="003D1502" w:rsidRDefault="004F4B38" w:rsidP="00F466E8">
      <w:pPr>
        <w:pStyle w:val="Heading2"/>
        <w:rPr>
          <w:lang w:val="nl-BE" w:eastAsia="ja-JP"/>
        </w:rPr>
      </w:pPr>
      <w:r w:rsidRPr="003D1502">
        <w:rPr>
          <w:lang w:val="nl-BE"/>
        </w:rPr>
        <w:t>Geräteemissionen</w:t>
      </w:r>
    </w:p>
    <w:p w14:paraId="255C78FF" w14:textId="77777777" w:rsidR="00A27D6C" w:rsidRPr="003D1502" w:rsidRDefault="004F4B38" w:rsidP="00F8537E">
      <w:pPr>
        <w:jc w:val="both"/>
        <w:rPr>
          <w:lang w:val="nl-BE"/>
        </w:rPr>
      </w:pPr>
      <w:r w:rsidRPr="003D1502">
        <w:rPr>
          <w:szCs w:val="10"/>
          <w:lang w:val="nl-BE"/>
        </w:rPr>
        <w:t>Die Anforderungen des Umweltzeichens Blauer Engel an den Drucker werden mit Original OKI Tonerkartuschen und Trommeln erfüllt. Neue elektronische Geräte geben generell flüchtige Stoffe an die Raumluft ab, insbesondere während der ersten Tage nach Inbetriebnahme. Sorgen Sie deshalb dafür, dass am Aufstellungsort des Geräts eine ausreichende Lüftung gewährleistet ist</w:t>
      </w:r>
      <w:r w:rsidR="00A27D6C" w:rsidRPr="003D1502">
        <w:rPr>
          <w:lang w:val="nl-BE"/>
        </w:rPr>
        <w:t>.</w:t>
      </w:r>
    </w:p>
    <w:p w14:paraId="679A9644" w14:textId="77777777" w:rsidR="00A27D6C" w:rsidRPr="003D1502" w:rsidRDefault="004F4B38" w:rsidP="00F466E8">
      <w:pPr>
        <w:pStyle w:val="Heading2"/>
        <w:rPr>
          <w:lang w:val="nl-BE" w:eastAsia="ja-JP"/>
        </w:rPr>
      </w:pPr>
      <w:r w:rsidRPr="003D1502">
        <w:rPr>
          <w:lang w:val="nl-BE"/>
        </w:rPr>
        <w:t>Geräuschemissionen</w:t>
      </w:r>
    </w:p>
    <w:p w14:paraId="3083A16B" w14:textId="02CE6912" w:rsidR="00A27D6C" w:rsidRPr="003D1502" w:rsidRDefault="004F4B38" w:rsidP="00E83F8E">
      <w:pPr>
        <w:tabs>
          <w:tab w:val="right" w:pos="3400"/>
        </w:tabs>
        <w:rPr>
          <w:lang w:val="de-DE"/>
        </w:rPr>
      </w:pPr>
      <w:r w:rsidRPr="003D1502">
        <w:rPr>
          <w:lang w:val="de-DE"/>
        </w:rPr>
        <w:t>Garantierter Schallleistungspegel LWAd:dB(A)</w:t>
      </w:r>
      <w:r w:rsidR="00D9667E" w:rsidRPr="003D1502">
        <w:rPr>
          <w:rFonts w:hint="eastAsia"/>
          <w:lang w:val="de-DE"/>
        </w:rPr>
        <w:t xml:space="preserve"> (</w:t>
      </w:r>
      <w:r w:rsidR="00EC4AA0" w:rsidRPr="003D1502">
        <w:rPr>
          <w:lang w:val="de-DE"/>
        </w:rPr>
        <w:t xml:space="preserve">gemessen mit </w:t>
      </w:r>
      <w:r w:rsidR="00D9667E" w:rsidRPr="003D1502">
        <w:rPr>
          <w:rFonts w:hint="eastAsia"/>
          <w:lang w:val="de-DE"/>
        </w:rPr>
        <w:t>S</w:t>
      </w:r>
      <w:r w:rsidR="00D9667E" w:rsidRPr="003D1502">
        <w:rPr>
          <w:rFonts w:hint="eastAsia"/>
          <w:vertAlign w:val="subscript"/>
          <w:lang w:val="de-DE"/>
        </w:rPr>
        <w:t>M</w:t>
      </w:r>
      <w:r w:rsidR="00D9667E" w:rsidRPr="003D1502">
        <w:rPr>
          <w:rFonts w:hint="eastAsia"/>
          <w:lang w:val="de-DE"/>
        </w:rPr>
        <w:t xml:space="preserve"> = </w:t>
      </w:r>
      <w:r w:rsidR="0033020B" w:rsidRPr="003D1502">
        <w:rPr>
          <w:rFonts w:hint="eastAsia"/>
          <w:lang w:val="de-DE"/>
        </w:rPr>
        <w:t>3</w:t>
      </w:r>
      <w:r w:rsidR="003B7706" w:rsidRPr="003D1502">
        <w:rPr>
          <w:rFonts w:hint="eastAsia"/>
          <w:lang w:val="de-DE"/>
        </w:rPr>
        <w:t>2</w:t>
      </w:r>
      <w:r w:rsidR="0033020B" w:rsidRPr="003D1502">
        <w:rPr>
          <w:rFonts w:hint="eastAsia"/>
          <w:lang w:val="de-DE"/>
        </w:rPr>
        <w:t xml:space="preserve"> </w:t>
      </w:r>
      <w:r w:rsidR="00EC4AA0" w:rsidRPr="003D1502">
        <w:rPr>
          <w:lang w:val="de-DE"/>
        </w:rPr>
        <w:t>Seiten/Minute)</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2131"/>
      </w:tblGrid>
      <w:tr w:rsidR="00DA33B2" w:rsidRPr="003D1502" w14:paraId="60F481A2" w14:textId="77777777" w:rsidTr="00DA33B2">
        <w:trPr>
          <w:trHeight w:val="57"/>
        </w:trPr>
        <w:tc>
          <w:tcPr>
            <w:tcW w:w="454" w:type="dxa"/>
          </w:tcPr>
          <w:p w14:paraId="44D4633B" w14:textId="77777777" w:rsidR="00DA33B2" w:rsidRPr="003D1502" w:rsidRDefault="00DA33B2" w:rsidP="00786649">
            <w:pPr>
              <w:jc w:val="both"/>
              <w:rPr>
                <w:lang w:val="de-DE"/>
              </w:rPr>
            </w:pPr>
            <w:bookmarkStart w:id="23" w:name="OLE_LINK72"/>
            <w:bookmarkStart w:id="24" w:name="OLE_LINK73"/>
          </w:p>
        </w:tc>
        <w:tc>
          <w:tcPr>
            <w:tcW w:w="2131" w:type="dxa"/>
          </w:tcPr>
          <w:p w14:paraId="22EFB4B6" w14:textId="5DBA5D3E" w:rsidR="00DA33B2" w:rsidRPr="003D1502" w:rsidRDefault="003B7706" w:rsidP="00F42D85">
            <w:pPr>
              <w:ind w:leftChars="-58" w:left="-58" w:rightChars="-110" w:right="-110"/>
              <w:rPr>
                <w:lang w:val="en-GB"/>
              </w:rPr>
            </w:pPr>
            <w:r w:rsidRPr="003D1502">
              <w:rPr>
                <w:rFonts w:hint="eastAsia"/>
                <w:szCs w:val="10"/>
              </w:rPr>
              <w:t>MC554</w:t>
            </w:r>
            <w:r w:rsidR="00DA33B2" w:rsidRPr="003D1502">
              <w:rPr>
                <w:szCs w:val="10"/>
              </w:rPr>
              <w:t>d</w:t>
            </w:r>
            <w:r w:rsidR="00DA33B2" w:rsidRPr="003D1502">
              <w:rPr>
                <w:rFonts w:hint="eastAsia"/>
                <w:szCs w:val="10"/>
              </w:rPr>
              <w:t>n</w:t>
            </w:r>
          </w:p>
        </w:tc>
      </w:tr>
      <w:tr w:rsidR="00DA33B2" w:rsidRPr="003D1502" w14:paraId="1ABC811A" w14:textId="77777777" w:rsidTr="00DA33B2">
        <w:trPr>
          <w:trHeight w:val="57"/>
        </w:trPr>
        <w:tc>
          <w:tcPr>
            <w:tcW w:w="454" w:type="dxa"/>
          </w:tcPr>
          <w:p w14:paraId="1F1E03B0" w14:textId="77777777" w:rsidR="00DA33B2" w:rsidRPr="003D1502" w:rsidRDefault="00DA33B2" w:rsidP="00786649">
            <w:pPr>
              <w:ind w:leftChars="-100" w:left="-100" w:rightChars="-108" w:right="-108" w:firstLineChars="50" w:firstLine="50"/>
              <w:rPr>
                <w:lang w:val="en-GB"/>
              </w:rPr>
            </w:pPr>
            <w:r w:rsidRPr="003D1502">
              <w:rPr>
                <w:lang w:val="en-GB"/>
              </w:rPr>
              <w:t>Mono</w:t>
            </w:r>
          </w:p>
        </w:tc>
        <w:tc>
          <w:tcPr>
            <w:tcW w:w="2131" w:type="dxa"/>
          </w:tcPr>
          <w:p w14:paraId="5D8036A0" w14:textId="1ACE1EE4" w:rsidR="00DA33B2" w:rsidRPr="003D1502" w:rsidRDefault="0033020B" w:rsidP="00786649">
            <w:pPr>
              <w:ind w:leftChars="-58" w:left="-58"/>
              <w:rPr>
                <w:lang w:val="en-GB"/>
              </w:rPr>
            </w:pPr>
            <w:r w:rsidRPr="003D1502">
              <w:rPr>
                <w:rFonts w:hint="eastAsia"/>
                <w:lang w:val="en-GB"/>
              </w:rPr>
              <w:t>67.9</w:t>
            </w:r>
          </w:p>
        </w:tc>
      </w:tr>
      <w:tr w:rsidR="0033020B" w:rsidRPr="005C0F47" w14:paraId="272507E8" w14:textId="77777777" w:rsidTr="00DA33B2">
        <w:trPr>
          <w:trHeight w:val="57"/>
        </w:trPr>
        <w:tc>
          <w:tcPr>
            <w:tcW w:w="454" w:type="dxa"/>
          </w:tcPr>
          <w:p w14:paraId="5C7EBDF9" w14:textId="0244685E" w:rsidR="0033020B" w:rsidRPr="003D1502" w:rsidRDefault="0033020B" w:rsidP="00786649">
            <w:pPr>
              <w:ind w:leftChars="-100" w:left="-100" w:rightChars="-108" w:right="-108" w:firstLineChars="50" w:firstLine="50"/>
              <w:rPr>
                <w:lang w:val="en-GB"/>
              </w:rPr>
            </w:pPr>
            <w:r w:rsidRPr="003D1502">
              <w:rPr>
                <w:lang w:val="en-GB"/>
              </w:rPr>
              <w:t>Colour</w:t>
            </w:r>
          </w:p>
        </w:tc>
        <w:tc>
          <w:tcPr>
            <w:tcW w:w="2131" w:type="dxa"/>
          </w:tcPr>
          <w:p w14:paraId="054AF1A5" w14:textId="4C2C3DF3" w:rsidR="0033020B" w:rsidRPr="003D1502" w:rsidRDefault="0033020B" w:rsidP="00786649">
            <w:pPr>
              <w:ind w:leftChars="-58" w:left="-58"/>
              <w:rPr>
                <w:lang w:val="en-GB"/>
              </w:rPr>
            </w:pPr>
            <w:r w:rsidRPr="003D1502">
              <w:rPr>
                <w:rFonts w:hint="eastAsia"/>
                <w:lang w:val="en-GB"/>
              </w:rPr>
              <w:t>67.</w:t>
            </w:r>
            <w:r w:rsidR="003B7706" w:rsidRPr="003D1502">
              <w:rPr>
                <w:rFonts w:hint="eastAsia"/>
                <w:lang w:val="en-GB"/>
              </w:rPr>
              <w:t>8</w:t>
            </w:r>
          </w:p>
        </w:tc>
      </w:tr>
    </w:tbl>
    <w:bookmarkEnd w:id="23"/>
    <w:bookmarkEnd w:id="24"/>
    <w:p w14:paraId="4CB18847" w14:textId="77777777" w:rsidR="00A27D6C" w:rsidRPr="00631AFE" w:rsidRDefault="00ED2ACB" w:rsidP="00F466E8">
      <w:pPr>
        <w:pStyle w:val="Heading2"/>
        <w:rPr>
          <w:lang w:val="en-GB" w:eastAsia="ja-JP"/>
        </w:rPr>
      </w:pPr>
      <w:proofErr w:type="spellStart"/>
      <w:r w:rsidRPr="00ED2ACB">
        <w:rPr>
          <w:lang w:val="en-GB"/>
        </w:rPr>
        <w:t>Gewährleistungsfrist</w:t>
      </w:r>
      <w:proofErr w:type="spellEnd"/>
      <w:r w:rsidRPr="00ED2ACB">
        <w:rPr>
          <w:lang w:val="en-GB"/>
        </w:rPr>
        <w:t xml:space="preserve"> und </w:t>
      </w:r>
      <w:proofErr w:type="spellStart"/>
      <w:r w:rsidRPr="00ED2ACB">
        <w:rPr>
          <w:lang w:val="en-GB"/>
        </w:rPr>
        <w:t>Verlängerung</w:t>
      </w:r>
      <w:proofErr w:type="spellEnd"/>
      <w:r w:rsidRPr="00ED2ACB">
        <w:rPr>
          <w:lang w:val="en-GB"/>
        </w:rPr>
        <w:t xml:space="preserve"> des </w:t>
      </w:r>
      <w:proofErr w:type="spellStart"/>
      <w:r w:rsidRPr="00ED2ACB">
        <w:rPr>
          <w:lang w:val="en-GB"/>
        </w:rPr>
        <w:t>Garantiezeitraums</w:t>
      </w:r>
      <w:proofErr w:type="spellEnd"/>
    </w:p>
    <w:p w14:paraId="51C5F0B8" w14:textId="214D8872" w:rsidR="00A27D6C" w:rsidRPr="003D1502" w:rsidRDefault="00852300" w:rsidP="00A1550A">
      <w:pPr>
        <w:rPr>
          <w:lang w:val="nl-BE"/>
        </w:rPr>
      </w:pPr>
      <w:r w:rsidRPr="003D1502">
        <w:rPr>
          <w:rFonts w:hint="eastAsia"/>
          <w:szCs w:val="10"/>
          <w:lang w:val="nl-BE"/>
        </w:rPr>
        <w:t>OKI gewährt eine Vor-Ort-Garantie in Deutschland und Österreich.</w:t>
      </w:r>
      <w:r w:rsidR="00ED2ACB" w:rsidRPr="003D1502">
        <w:rPr>
          <w:szCs w:val="10"/>
          <w:lang w:val="nl-BE"/>
        </w:rPr>
        <w:t xml:space="preserve"> Die Bedingungen entnehmen Sie bitte den beigelegten Garantieunterlagen oder unserer Website unter: www.oki.de oder www.oki.at. Für andere Länder gilt: Siehe unsere Druckschrift „PAN EUROPEAN LIMITED WARRANTY“, die diesem Gerät in gedruckter Form beiliegt oder auf der DVD zu finden ist</w:t>
      </w:r>
      <w:r w:rsidR="00A27D6C" w:rsidRPr="003D1502">
        <w:rPr>
          <w:lang w:val="nl-BE"/>
        </w:rPr>
        <w:t>.</w:t>
      </w:r>
    </w:p>
    <w:p w14:paraId="31B0B662" w14:textId="77777777" w:rsidR="00452A3E" w:rsidRPr="003D1502" w:rsidRDefault="00452A3E" w:rsidP="00452A3E">
      <w:pPr>
        <w:pStyle w:val="Heading2"/>
        <w:rPr>
          <w:lang w:val="nl-BE"/>
        </w:rPr>
      </w:pPr>
      <w:r w:rsidRPr="003D1502">
        <w:rPr>
          <w:lang w:val="nl-BE"/>
        </w:rPr>
        <w:t>Ausführliche Produktunterlagen und weitere</w:t>
      </w:r>
      <w:r>
        <w:rPr>
          <w:rFonts w:hint="eastAsia"/>
          <w:lang w:val="en-GB" w:eastAsia="ja-JP"/>
        </w:rPr>
        <w:t xml:space="preserve">　</w:t>
      </w:r>
      <w:r w:rsidRPr="003D1502">
        <w:rPr>
          <w:lang w:val="nl-BE"/>
        </w:rPr>
        <w:t>Sicherheits-/Installationshinweise</w:t>
      </w:r>
    </w:p>
    <w:p w14:paraId="6351AAE3" w14:textId="77777777" w:rsidR="00452A3E" w:rsidRPr="003D1502" w:rsidRDefault="00452A3E" w:rsidP="00452A3E">
      <w:pPr>
        <w:pStyle w:val="ListParagraph1"/>
        <w:numPr>
          <w:ilvl w:val="0"/>
          <w:numId w:val="6"/>
        </w:numPr>
        <w:rPr>
          <w:lang w:val="nl-BE"/>
        </w:rPr>
      </w:pPr>
      <w:r w:rsidRPr="003D1502">
        <w:rPr>
          <w:lang w:val="nl-BE"/>
        </w:rPr>
        <w:t>Das Benutzerhandbuch zu diesem Drucker befindet sich auf der mitgelieferten DVD.</w:t>
      </w:r>
    </w:p>
    <w:p w14:paraId="4F15A5C6" w14:textId="77777777" w:rsidR="00452A3E" w:rsidRPr="003D1502" w:rsidRDefault="00452A3E" w:rsidP="00452A3E">
      <w:pPr>
        <w:pStyle w:val="ListParagraph1"/>
        <w:numPr>
          <w:ilvl w:val="0"/>
          <w:numId w:val="6"/>
        </w:numPr>
        <w:rPr>
          <w:lang w:val="nl-BE"/>
        </w:rPr>
      </w:pPr>
      <w:r w:rsidRPr="003D1502">
        <w:rPr>
          <w:lang w:val="nl-BE"/>
        </w:rPr>
        <w:t>Beachten Sie unsere Sicherheits- und Installationshinweise, die diesem Gerat in gedruckter Formbeiliegen.</w:t>
      </w:r>
    </w:p>
    <w:p w14:paraId="0C857892" w14:textId="77777777" w:rsidR="000867C2" w:rsidRPr="003D1502" w:rsidRDefault="000867C2" w:rsidP="005C0F47">
      <w:pPr>
        <w:pStyle w:val="Heading2"/>
        <w:rPr>
          <w:sz w:val="10"/>
          <w:szCs w:val="10"/>
          <w:lang w:val="nl-BE"/>
        </w:rPr>
      </w:pPr>
    </w:p>
    <w:p w14:paraId="776F3222" w14:textId="77777777" w:rsidR="00A27D6C" w:rsidRPr="003D1502" w:rsidRDefault="00A27D6C" w:rsidP="005C0F47">
      <w:pPr>
        <w:pStyle w:val="ListParagraph1"/>
        <w:numPr>
          <w:ilvl w:val="0"/>
          <w:numId w:val="6"/>
        </w:numPr>
        <w:rPr>
          <w:lang w:val="nl-BE"/>
        </w:rPr>
        <w:sectPr w:rsidR="00A27D6C" w:rsidRPr="003D1502" w:rsidSect="00A1550A">
          <w:type w:val="continuous"/>
          <w:pgSz w:w="11906" w:h="16838" w:code="9"/>
          <w:pgMar w:top="397" w:right="397" w:bottom="397" w:left="397" w:header="454" w:footer="454" w:gutter="0"/>
          <w:cols w:num="2" w:space="425"/>
          <w:docGrid w:linePitch="360"/>
        </w:sectPr>
      </w:pPr>
    </w:p>
    <w:p w14:paraId="7FE32BEC" w14:textId="77777777" w:rsidR="005C0F47" w:rsidRPr="003D1502" w:rsidRDefault="005C0F47" w:rsidP="00452A3E">
      <w:pPr>
        <w:pStyle w:val="ListParagraph1"/>
        <w:widowControl/>
        <w:ind w:left="0" w:right="5726"/>
        <w:rPr>
          <w:szCs w:val="10"/>
          <w:lang w:val="nl-BE"/>
        </w:rPr>
      </w:pPr>
    </w:p>
    <w:sectPr w:rsidR="005C0F47" w:rsidRPr="003D1502" w:rsidSect="007A2A32">
      <w:type w:val="continuous"/>
      <w:pgSz w:w="11906" w:h="16838" w:code="9"/>
      <w:pgMar w:top="397" w:right="397" w:bottom="397" w:left="397" w:header="45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5459" w14:textId="77777777" w:rsidR="00D3422A" w:rsidRDefault="00D3422A" w:rsidP="004B7ED7">
      <w:r>
        <w:separator/>
      </w:r>
    </w:p>
  </w:endnote>
  <w:endnote w:type="continuationSeparator" w:id="0">
    <w:p w14:paraId="18CAAA6D" w14:textId="77777777" w:rsidR="00D3422A" w:rsidRDefault="00D3422A" w:rsidP="004B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AtAlogo">
    <w:altName w:val="Courier New"/>
    <w:panose1 w:val="00000000000000000000"/>
    <w:charset w:val="00"/>
    <w:family w:val="auto"/>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1534" w14:textId="77777777" w:rsidR="00D3422A" w:rsidRDefault="00D3422A" w:rsidP="004B7ED7">
      <w:r>
        <w:separator/>
      </w:r>
    </w:p>
  </w:footnote>
  <w:footnote w:type="continuationSeparator" w:id="0">
    <w:p w14:paraId="68844B53" w14:textId="77777777" w:rsidR="00D3422A" w:rsidRDefault="00D3422A" w:rsidP="004B7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6201"/>
    <w:multiLevelType w:val="hybridMultilevel"/>
    <w:tmpl w:val="254C4156"/>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134DC"/>
    <w:multiLevelType w:val="hybridMultilevel"/>
    <w:tmpl w:val="4DB45916"/>
    <w:lvl w:ilvl="0" w:tplc="987EA16C">
      <w:numFmt w:val="bullet"/>
      <w:lvlText w:val="*"/>
      <w:lvlJc w:val="left"/>
      <w:pPr>
        <w:ind w:left="720" w:hanging="360"/>
      </w:pPr>
      <w:rPr>
        <w:rFonts w:ascii="Verdana" w:eastAsia="MS Mincho"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2245C"/>
    <w:multiLevelType w:val="hybridMultilevel"/>
    <w:tmpl w:val="2D88047E"/>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486735"/>
    <w:multiLevelType w:val="hybridMultilevel"/>
    <w:tmpl w:val="596A8BC4"/>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4C40CE"/>
    <w:multiLevelType w:val="hybridMultilevel"/>
    <w:tmpl w:val="BBE49196"/>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1931C5"/>
    <w:multiLevelType w:val="hybridMultilevel"/>
    <w:tmpl w:val="1D5812F6"/>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330F5D"/>
    <w:multiLevelType w:val="hybridMultilevel"/>
    <w:tmpl w:val="18A62242"/>
    <w:lvl w:ilvl="0" w:tplc="5A0E2446">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3B0229"/>
    <w:multiLevelType w:val="hybridMultilevel"/>
    <w:tmpl w:val="FD648AEA"/>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61170C"/>
    <w:multiLevelType w:val="hybridMultilevel"/>
    <w:tmpl w:val="DDB6520A"/>
    <w:lvl w:ilvl="0" w:tplc="B18CCE7E">
      <w:numFmt w:val="bullet"/>
      <w:lvlText w:val=""/>
      <w:lvlJc w:val="left"/>
      <w:pPr>
        <w:ind w:left="360" w:hanging="360"/>
      </w:pPr>
      <w:rPr>
        <w:rFonts w:ascii="Wingdings" w:eastAsia="MS Mincho"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D45BA"/>
    <w:multiLevelType w:val="hybridMultilevel"/>
    <w:tmpl w:val="4B2AE338"/>
    <w:lvl w:ilvl="0" w:tplc="B18CCE7E">
      <w:numFmt w:val="bullet"/>
      <w:lvlText w:val=""/>
      <w:lvlJc w:val="left"/>
      <w:pPr>
        <w:ind w:left="360" w:hanging="360"/>
      </w:pPr>
      <w:rPr>
        <w:rFonts w:ascii="Wingdings" w:eastAsia="MS Mincho"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9856573">
    <w:abstractNumId w:val="6"/>
  </w:num>
  <w:num w:numId="2" w16cid:durableId="1136142255">
    <w:abstractNumId w:val="9"/>
  </w:num>
  <w:num w:numId="3" w16cid:durableId="229925171">
    <w:abstractNumId w:val="5"/>
  </w:num>
  <w:num w:numId="4" w16cid:durableId="658073638">
    <w:abstractNumId w:val="2"/>
  </w:num>
  <w:num w:numId="5" w16cid:durableId="1311641654">
    <w:abstractNumId w:val="0"/>
  </w:num>
  <w:num w:numId="6" w16cid:durableId="287318734">
    <w:abstractNumId w:val="4"/>
  </w:num>
  <w:num w:numId="7" w16cid:durableId="2146459512">
    <w:abstractNumId w:val="3"/>
  </w:num>
  <w:num w:numId="8" w16cid:durableId="1420370263">
    <w:abstractNumId w:val="7"/>
  </w:num>
  <w:num w:numId="9" w16cid:durableId="9930692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6563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5576399">
    <w:abstractNumId w:val="1"/>
  </w:num>
  <w:num w:numId="12" w16cid:durableId="1502502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Moves/>
  <w:defaultTabStop w:val="840"/>
  <w:drawingGridHorizontalSpacing w:val="5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6B9"/>
    <w:rsid w:val="000002C7"/>
    <w:rsid w:val="00001184"/>
    <w:rsid w:val="00001F4C"/>
    <w:rsid w:val="0000398E"/>
    <w:rsid w:val="00006336"/>
    <w:rsid w:val="00014D7A"/>
    <w:rsid w:val="000274C8"/>
    <w:rsid w:val="00030922"/>
    <w:rsid w:val="00030DAA"/>
    <w:rsid w:val="00032841"/>
    <w:rsid w:val="00041243"/>
    <w:rsid w:val="00042D77"/>
    <w:rsid w:val="000442A9"/>
    <w:rsid w:val="0005437A"/>
    <w:rsid w:val="00060F5E"/>
    <w:rsid w:val="000617B8"/>
    <w:rsid w:val="00062E91"/>
    <w:rsid w:val="00065A1A"/>
    <w:rsid w:val="00083E83"/>
    <w:rsid w:val="00086118"/>
    <w:rsid w:val="000867C2"/>
    <w:rsid w:val="00091B30"/>
    <w:rsid w:val="00093F29"/>
    <w:rsid w:val="000B4AE3"/>
    <w:rsid w:val="000B68EB"/>
    <w:rsid w:val="000C3949"/>
    <w:rsid w:val="000C4DE5"/>
    <w:rsid w:val="000C6D5A"/>
    <w:rsid w:val="000D0C7A"/>
    <w:rsid w:val="000D17DD"/>
    <w:rsid w:val="000D3CBD"/>
    <w:rsid w:val="000D5426"/>
    <w:rsid w:val="000D6F7E"/>
    <w:rsid w:val="000E16D2"/>
    <w:rsid w:val="000E79BE"/>
    <w:rsid w:val="000E7CAF"/>
    <w:rsid w:val="000F2BF0"/>
    <w:rsid w:val="000F4EEE"/>
    <w:rsid w:val="0010047B"/>
    <w:rsid w:val="00101503"/>
    <w:rsid w:val="00102CD9"/>
    <w:rsid w:val="00107AC6"/>
    <w:rsid w:val="00110937"/>
    <w:rsid w:val="00110EE7"/>
    <w:rsid w:val="001149CA"/>
    <w:rsid w:val="00121E74"/>
    <w:rsid w:val="00125048"/>
    <w:rsid w:val="00126823"/>
    <w:rsid w:val="00132ADB"/>
    <w:rsid w:val="00140532"/>
    <w:rsid w:val="00140F8B"/>
    <w:rsid w:val="00151A39"/>
    <w:rsid w:val="001660B0"/>
    <w:rsid w:val="00171076"/>
    <w:rsid w:val="0017196E"/>
    <w:rsid w:val="00173BAF"/>
    <w:rsid w:val="001839AB"/>
    <w:rsid w:val="00183BD1"/>
    <w:rsid w:val="00186E9D"/>
    <w:rsid w:val="00191106"/>
    <w:rsid w:val="001942F7"/>
    <w:rsid w:val="0019431C"/>
    <w:rsid w:val="00197600"/>
    <w:rsid w:val="001A072B"/>
    <w:rsid w:val="001A4B07"/>
    <w:rsid w:val="001B01AF"/>
    <w:rsid w:val="001C4B8A"/>
    <w:rsid w:val="001E6A10"/>
    <w:rsid w:val="001E7227"/>
    <w:rsid w:val="001F433E"/>
    <w:rsid w:val="001F69C4"/>
    <w:rsid w:val="001F7B5A"/>
    <w:rsid w:val="00205B67"/>
    <w:rsid w:val="002130C4"/>
    <w:rsid w:val="00221379"/>
    <w:rsid w:val="00222CDC"/>
    <w:rsid w:val="0023241E"/>
    <w:rsid w:val="00233129"/>
    <w:rsid w:val="00242B4D"/>
    <w:rsid w:val="0025709C"/>
    <w:rsid w:val="002609C4"/>
    <w:rsid w:val="0027220C"/>
    <w:rsid w:val="00274247"/>
    <w:rsid w:val="002935C8"/>
    <w:rsid w:val="00293844"/>
    <w:rsid w:val="00295A1C"/>
    <w:rsid w:val="002A18D2"/>
    <w:rsid w:val="002A5DD9"/>
    <w:rsid w:val="002B0505"/>
    <w:rsid w:val="002B2117"/>
    <w:rsid w:val="002C2CFA"/>
    <w:rsid w:val="002D3384"/>
    <w:rsid w:val="002D3FB8"/>
    <w:rsid w:val="002D75A2"/>
    <w:rsid w:val="002E034B"/>
    <w:rsid w:val="002E055C"/>
    <w:rsid w:val="002E1A14"/>
    <w:rsid w:val="002E2089"/>
    <w:rsid w:val="002E2748"/>
    <w:rsid w:val="002E38ED"/>
    <w:rsid w:val="002E6BFD"/>
    <w:rsid w:val="002E73F2"/>
    <w:rsid w:val="002E7491"/>
    <w:rsid w:val="002F6ACD"/>
    <w:rsid w:val="003072AF"/>
    <w:rsid w:val="0031168E"/>
    <w:rsid w:val="0031188B"/>
    <w:rsid w:val="003161CB"/>
    <w:rsid w:val="00317D9B"/>
    <w:rsid w:val="00323490"/>
    <w:rsid w:val="003243D1"/>
    <w:rsid w:val="0033020B"/>
    <w:rsid w:val="00332068"/>
    <w:rsid w:val="00334414"/>
    <w:rsid w:val="00341B1A"/>
    <w:rsid w:val="00341D52"/>
    <w:rsid w:val="003516FC"/>
    <w:rsid w:val="0035411C"/>
    <w:rsid w:val="0035464A"/>
    <w:rsid w:val="00372AE1"/>
    <w:rsid w:val="0037317D"/>
    <w:rsid w:val="00376B88"/>
    <w:rsid w:val="0038050A"/>
    <w:rsid w:val="00382400"/>
    <w:rsid w:val="003853D2"/>
    <w:rsid w:val="003957BE"/>
    <w:rsid w:val="00396A90"/>
    <w:rsid w:val="0039731C"/>
    <w:rsid w:val="00397560"/>
    <w:rsid w:val="003A3BB7"/>
    <w:rsid w:val="003A499B"/>
    <w:rsid w:val="003B4668"/>
    <w:rsid w:val="003B732B"/>
    <w:rsid w:val="003B7706"/>
    <w:rsid w:val="003D1461"/>
    <w:rsid w:val="003D1502"/>
    <w:rsid w:val="003E579B"/>
    <w:rsid w:val="003E7E14"/>
    <w:rsid w:val="003F0837"/>
    <w:rsid w:val="003F0ACE"/>
    <w:rsid w:val="003F5C0D"/>
    <w:rsid w:val="003F5FFF"/>
    <w:rsid w:val="003F6526"/>
    <w:rsid w:val="00404E39"/>
    <w:rsid w:val="004072A7"/>
    <w:rsid w:val="004074C7"/>
    <w:rsid w:val="004101C1"/>
    <w:rsid w:val="0041041E"/>
    <w:rsid w:val="004139A2"/>
    <w:rsid w:val="00415E8C"/>
    <w:rsid w:val="004170CF"/>
    <w:rsid w:val="0041785F"/>
    <w:rsid w:val="0042229C"/>
    <w:rsid w:val="004315C5"/>
    <w:rsid w:val="00441C80"/>
    <w:rsid w:val="00445B3D"/>
    <w:rsid w:val="0044694C"/>
    <w:rsid w:val="00452A3E"/>
    <w:rsid w:val="00452BA2"/>
    <w:rsid w:val="0046449A"/>
    <w:rsid w:val="004645AE"/>
    <w:rsid w:val="004666B7"/>
    <w:rsid w:val="00472D61"/>
    <w:rsid w:val="004809D4"/>
    <w:rsid w:val="0048168A"/>
    <w:rsid w:val="00482B40"/>
    <w:rsid w:val="00485F5E"/>
    <w:rsid w:val="004866EE"/>
    <w:rsid w:val="00487D89"/>
    <w:rsid w:val="004A2DFD"/>
    <w:rsid w:val="004A5CDC"/>
    <w:rsid w:val="004A682B"/>
    <w:rsid w:val="004B068F"/>
    <w:rsid w:val="004B1AD3"/>
    <w:rsid w:val="004B7ED7"/>
    <w:rsid w:val="004C05E2"/>
    <w:rsid w:val="004C2874"/>
    <w:rsid w:val="004C5AF3"/>
    <w:rsid w:val="004D61B3"/>
    <w:rsid w:val="004D69D7"/>
    <w:rsid w:val="004D6A41"/>
    <w:rsid w:val="004D76DD"/>
    <w:rsid w:val="004E242C"/>
    <w:rsid w:val="004E33A7"/>
    <w:rsid w:val="004E42BC"/>
    <w:rsid w:val="004E5252"/>
    <w:rsid w:val="004F1822"/>
    <w:rsid w:val="004F4B38"/>
    <w:rsid w:val="004F646B"/>
    <w:rsid w:val="00502C78"/>
    <w:rsid w:val="00504BF3"/>
    <w:rsid w:val="00507EC5"/>
    <w:rsid w:val="00511475"/>
    <w:rsid w:val="00514901"/>
    <w:rsid w:val="00524DA9"/>
    <w:rsid w:val="00526334"/>
    <w:rsid w:val="00542166"/>
    <w:rsid w:val="00543B8D"/>
    <w:rsid w:val="0054482B"/>
    <w:rsid w:val="00545EAC"/>
    <w:rsid w:val="00545F8B"/>
    <w:rsid w:val="0054753B"/>
    <w:rsid w:val="005505D0"/>
    <w:rsid w:val="00552C1D"/>
    <w:rsid w:val="00553E46"/>
    <w:rsid w:val="00554401"/>
    <w:rsid w:val="00563818"/>
    <w:rsid w:val="0056421A"/>
    <w:rsid w:val="00564DF0"/>
    <w:rsid w:val="00565990"/>
    <w:rsid w:val="00567D98"/>
    <w:rsid w:val="00570730"/>
    <w:rsid w:val="005710F3"/>
    <w:rsid w:val="00575BF7"/>
    <w:rsid w:val="00575E98"/>
    <w:rsid w:val="0058535A"/>
    <w:rsid w:val="00585A6B"/>
    <w:rsid w:val="005B2B3D"/>
    <w:rsid w:val="005C0F47"/>
    <w:rsid w:val="005C588A"/>
    <w:rsid w:val="005C63F6"/>
    <w:rsid w:val="005C7D23"/>
    <w:rsid w:val="005D1490"/>
    <w:rsid w:val="005E4465"/>
    <w:rsid w:val="005E44CA"/>
    <w:rsid w:val="005F05EC"/>
    <w:rsid w:val="005F0A77"/>
    <w:rsid w:val="005F10DA"/>
    <w:rsid w:val="005F6C95"/>
    <w:rsid w:val="00605058"/>
    <w:rsid w:val="006067BF"/>
    <w:rsid w:val="00610FB3"/>
    <w:rsid w:val="00611C22"/>
    <w:rsid w:val="006124AD"/>
    <w:rsid w:val="00615BB1"/>
    <w:rsid w:val="0062310D"/>
    <w:rsid w:val="006309CC"/>
    <w:rsid w:val="00631AFE"/>
    <w:rsid w:val="00631B55"/>
    <w:rsid w:val="00634288"/>
    <w:rsid w:val="00635B23"/>
    <w:rsid w:val="0063689A"/>
    <w:rsid w:val="00646639"/>
    <w:rsid w:val="0065010B"/>
    <w:rsid w:val="00651F19"/>
    <w:rsid w:val="0065551F"/>
    <w:rsid w:val="00656B78"/>
    <w:rsid w:val="00660D63"/>
    <w:rsid w:val="00665909"/>
    <w:rsid w:val="006709F0"/>
    <w:rsid w:val="006713F3"/>
    <w:rsid w:val="00673064"/>
    <w:rsid w:val="006775AF"/>
    <w:rsid w:val="00680039"/>
    <w:rsid w:val="0068302B"/>
    <w:rsid w:val="00694C3C"/>
    <w:rsid w:val="00696B5B"/>
    <w:rsid w:val="006C3409"/>
    <w:rsid w:val="006C5A19"/>
    <w:rsid w:val="006D1334"/>
    <w:rsid w:val="006D186D"/>
    <w:rsid w:val="006E0D24"/>
    <w:rsid w:val="006E1627"/>
    <w:rsid w:val="006E3400"/>
    <w:rsid w:val="006E3DDA"/>
    <w:rsid w:val="006E4DB7"/>
    <w:rsid w:val="006F114C"/>
    <w:rsid w:val="006F1F0D"/>
    <w:rsid w:val="006F255E"/>
    <w:rsid w:val="006F63E4"/>
    <w:rsid w:val="006F6F94"/>
    <w:rsid w:val="0070556D"/>
    <w:rsid w:val="00716036"/>
    <w:rsid w:val="0072232E"/>
    <w:rsid w:val="00725598"/>
    <w:rsid w:val="007301F5"/>
    <w:rsid w:val="00730458"/>
    <w:rsid w:val="0074259A"/>
    <w:rsid w:val="00743453"/>
    <w:rsid w:val="0074355A"/>
    <w:rsid w:val="00746BC3"/>
    <w:rsid w:val="0076224F"/>
    <w:rsid w:val="00762893"/>
    <w:rsid w:val="00763191"/>
    <w:rsid w:val="00765FDF"/>
    <w:rsid w:val="00776349"/>
    <w:rsid w:val="007856E1"/>
    <w:rsid w:val="00786649"/>
    <w:rsid w:val="00786E5F"/>
    <w:rsid w:val="007954AB"/>
    <w:rsid w:val="007956AD"/>
    <w:rsid w:val="007A2A32"/>
    <w:rsid w:val="007A41AB"/>
    <w:rsid w:val="007B134C"/>
    <w:rsid w:val="007B2D58"/>
    <w:rsid w:val="007C0219"/>
    <w:rsid w:val="007C70B6"/>
    <w:rsid w:val="007D3164"/>
    <w:rsid w:val="007D4826"/>
    <w:rsid w:val="007E0734"/>
    <w:rsid w:val="007F334B"/>
    <w:rsid w:val="007F3B3D"/>
    <w:rsid w:val="007F4B96"/>
    <w:rsid w:val="007F4F46"/>
    <w:rsid w:val="0080425B"/>
    <w:rsid w:val="00807A2E"/>
    <w:rsid w:val="00810096"/>
    <w:rsid w:val="0081216A"/>
    <w:rsid w:val="008135B4"/>
    <w:rsid w:val="00814173"/>
    <w:rsid w:val="008153D2"/>
    <w:rsid w:val="00822014"/>
    <w:rsid w:val="00826B01"/>
    <w:rsid w:val="00832A91"/>
    <w:rsid w:val="00835033"/>
    <w:rsid w:val="00836DAB"/>
    <w:rsid w:val="00837838"/>
    <w:rsid w:val="00852300"/>
    <w:rsid w:val="00852ED6"/>
    <w:rsid w:val="008556AC"/>
    <w:rsid w:val="00856371"/>
    <w:rsid w:val="00860FF7"/>
    <w:rsid w:val="00862A46"/>
    <w:rsid w:val="008736B9"/>
    <w:rsid w:val="00877A67"/>
    <w:rsid w:val="00880085"/>
    <w:rsid w:val="00893AA8"/>
    <w:rsid w:val="00894359"/>
    <w:rsid w:val="00896185"/>
    <w:rsid w:val="008A0786"/>
    <w:rsid w:val="008A0BD9"/>
    <w:rsid w:val="008A123C"/>
    <w:rsid w:val="008A5632"/>
    <w:rsid w:val="008A6DF9"/>
    <w:rsid w:val="008B3310"/>
    <w:rsid w:val="008B680A"/>
    <w:rsid w:val="008B6EAB"/>
    <w:rsid w:val="008C158A"/>
    <w:rsid w:val="008D1503"/>
    <w:rsid w:val="008D2545"/>
    <w:rsid w:val="008E7B9C"/>
    <w:rsid w:val="00910E84"/>
    <w:rsid w:val="00921825"/>
    <w:rsid w:val="00933404"/>
    <w:rsid w:val="00933477"/>
    <w:rsid w:val="00937DEA"/>
    <w:rsid w:val="00943CD5"/>
    <w:rsid w:val="00944C01"/>
    <w:rsid w:val="00945700"/>
    <w:rsid w:val="009472C4"/>
    <w:rsid w:val="00950582"/>
    <w:rsid w:val="009509A3"/>
    <w:rsid w:val="009673A5"/>
    <w:rsid w:val="00970C28"/>
    <w:rsid w:val="00991B78"/>
    <w:rsid w:val="00995003"/>
    <w:rsid w:val="00997151"/>
    <w:rsid w:val="009A244E"/>
    <w:rsid w:val="009A4F0A"/>
    <w:rsid w:val="009A73B2"/>
    <w:rsid w:val="009C2F9D"/>
    <w:rsid w:val="009C4263"/>
    <w:rsid w:val="009D149D"/>
    <w:rsid w:val="009D2EB7"/>
    <w:rsid w:val="009D6FA8"/>
    <w:rsid w:val="009F1796"/>
    <w:rsid w:val="009F69D4"/>
    <w:rsid w:val="00A117F6"/>
    <w:rsid w:val="00A1281A"/>
    <w:rsid w:val="00A142FA"/>
    <w:rsid w:val="00A1550A"/>
    <w:rsid w:val="00A16611"/>
    <w:rsid w:val="00A205C1"/>
    <w:rsid w:val="00A21F1A"/>
    <w:rsid w:val="00A22DA2"/>
    <w:rsid w:val="00A27D6C"/>
    <w:rsid w:val="00A33C72"/>
    <w:rsid w:val="00A33CDD"/>
    <w:rsid w:val="00A33FE4"/>
    <w:rsid w:val="00A34693"/>
    <w:rsid w:val="00A34766"/>
    <w:rsid w:val="00A35429"/>
    <w:rsid w:val="00A36515"/>
    <w:rsid w:val="00A37331"/>
    <w:rsid w:val="00A37A35"/>
    <w:rsid w:val="00A4087E"/>
    <w:rsid w:val="00A526BA"/>
    <w:rsid w:val="00A66253"/>
    <w:rsid w:val="00A6710B"/>
    <w:rsid w:val="00A7078B"/>
    <w:rsid w:val="00A72286"/>
    <w:rsid w:val="00A85CB1"/>
    <w:rsid w:val="00A86890"/>
    <w:rsid w:val="00A90A6E"/>
    <w:rsid w:val="00AA062B"/>
    <w:rsid w:val="00AA1838"/>
    <w:rsid w:val="00AA1ACB"/>
    <w:rsid w:val="00AA387E"/>
    <w:rsid w:val="00AC017C"/>
    <w:rsid w:val="00AC5EB2"/>
    <w:rsid w:val="00AD158B"/>
    <w:rsid w:val="00AD593B"/>
    <w:rsid w:val="00AE1E68"/>
    <w:rsid w:val="00AE4027"/>
    <w:rsid w:val="00AE4D6B"/>
    <w:rsid w:val="00AE609D"/>
    <w:rsid w:val="00AF3A77"/>
    <w:rsid w:val="00B03D63"/>
    <w:rsid w:val="00B054A7"/>
    <w:rsid w:val="00B066C4"/>
    <w:rsid w:val="00B06FED"/>
    <w:rsid w:val="00B1507C"/>
    <w:rsid w:val="00B27289"/>
    <w:rsid w:val="00B50C92"/>
    <w:rsid w:val="00B62C99"/>
    <w:rsid w:val="00B67D82"/>
    <w:rsid w:val="00B72D7C"/>
    <w:rsid w:val="00B72F72"/>
    <w:rsid w:val="00B74358"/>
    <w:rsid w:val="00B80913"/>
    <w:rsid w:val="00B82B48"/>
    <w:rsid w:val="00B84357"/>
    <w:rsid w:val="00B862C1"/>
    <w:rsid w:val="00B9189A"/>
    <w:rsid w:val="00B9421D"/>
    <w:rsid w:val="00BA53B3"/>
    <w:rsid w:val="00BA587C"/>
    <w:rsid w:val="00BA6505"/>
    <w:rsid w:val="00BA7627"/>
    <w:rsid w:val="00BB1CB7"/>
    <w:rsid w:val="00BB4C3A"/>
    <w:rsid w:val="00BC23E3"/>
    <w:rsid w:val="00BC71AD"/>
    <w:rsid w:val="00BD3F43"/>
    <w:rsid w:val="00BE08AE"/>
    <w:rsid w:val="00BE572D"/>
    <w:rsid w:val="00BE6954"/>
    <w:rsid w:val="00BF4275"/>
    <w:rsid w:val="00BF724C"/>
    <w:rsid w:val="00C068CB"/>
    <w:rsid w:val="00C07952"/>
    <w:rsid w:val="00C10AE5"/>
    <w:rsid w:val="00C10CAD"/>
    <w:rsid w:val="00C1500C"/>
    <w:rsid w:val="00C21B4D"/>
    <w:rsid w:val="00C24ED6"/>
    <w:rsid w:val="00C31AD3"/>
    <w:rsid w:val="00C36C05"/>
    <w:rsid w:val="00C41B60"/>
    <w:rsid w:val="00C426A7"/>
    <w:rsid w:val="00C43760"/>
    <w:rsid w:val="00C51596"/>
    <w:rsid w:val="00C56B94"/>
    <w:rsid w:val="00C60A75"/>
    <w:rsid w:val="00C61E40"/>
    <w:rsid w:val="00C62F91"/>
    <w:rsid w:val="00C73FA9"/>
    <w:rsid w:val="00C752F8"/>
    <w:rsid w:val="00C86A3C"/>
    <w:rsid w:val="00C879E4"/>
    <w:rsid w:val="00C92359"/>
    <w:rsid w:val="00C93CCF"/>
    <w:rsid w:val="00C93F78"/>
    <w:rsid w:val="00C97014"/>
    <w:rsid w:val="00CA1ED4"/>
    <w:rsid w:val="00CA4C34"/>
    <w:rsid w:val="00CA547A"/>
    <w:rsid w:val="00CA70AD"/>
    <w:rsid w:val="00CB633F"/>
    <w:rsid w:val="00CC14A6"/>
    <w:rsid w:val="00CC17AD"/>
    <w:rsid w:val="00CC34D5"/>
    <w:rsid w:val="00CC6A64"/>
    <w:rsid w:val="00CC74FF"/>
    <w:rsid w:val="00CD1E1D"/>
    <w:rsid w:val="00CD3970"/>
    <w:rsid w:val="00CD5AFF"/>
    <w:rsid w:val="00CE3688"/>
    <w:rsid w:val="00CF4246"/>
    <w:rsid w:val="00CF5ADF"/>
    <w:rsid w:val="00CF5D08"/>
    <w:rsid w:val="00CF63E0"/>
    <w:rsid w:val="00D04D06"/>
    <w:rsid w:val="00D10B80"/>
    <w:rsid w:val="00D16818"/>
    <w:rsid w:val="00D16A2A"/>
    <w:rsid w:val="00D1722F"/>
    <w:rsid w:val="00D208C6"/>
    <w:rsid w:val="00D217FE"/>
    <w:rsid w:val="00D26EE2"/>
    <w:rsid w:val="00D32E0F"/>
    <w:rsid w:val="00D3422A"/>
    <w:rsid w:val="00D368F6"/>
    <w:rsid w:val="00D5014D"/>
    <w:rsid w:val="00D52B11"/>
    <w:rsid w:val="00D5408B"/>
    <w:rsid w:val="00D56D7F"/>
    <w:rsid w:val="00D57D26"/>
    <w:rsid w:val="00D61517"/>
    <w:rsid w:val="00D66BE3"/>
    <w:rsid w:val="00D712BF"/>
    <w:rsid w:val="00D740F6"/>
    <w:rsid w:val="00D85884"/>
    <w:rsid w:val="00D86C75"/>
    <w:rsid w:val="00D9667E"/>
    <w:rsid w:val="00DA33B2"/>
    <w:rsid w:val="00DA39DC"/>
    <w:rsid w:val="00DA4886"/>
    <w:rsid w:val="00DA70B2"/>
    <w:rsid w:val="00DB415B"/>
    <w:rsid w:val="00DC361B"/>
    <w:rsid w:val="00DC563C"/>
    <w:rsid w:val="00DD10F7"/>
    <w:rsid w:val="00DE2270"/>
    <w:rsid w:val="00DF0A13"/>
    <w:rsid w:val="00DF1687"/>
    <w:rsid w:val="00E00563"/>
    <w:rsid w:val="00E04C58"/>
    <w:rsid w:val="00E04F7E"/>
    <w:rsid w:val="00E147D7"/>
    <w:rsid w:val="00E214D1"/>
    <w:rsid w:val="00E30BCE"/>
    <w:rsid w:val="00E3223D"/>
    <w:rsid w:val="00E37A2D"/>
    <w:rsid w:val="00E418BF"/>
    <w:rsid w:val="00E41DE1"/>
    <w:rsid w:val="00E46A2F"/>
    <w:rsid w:val="00E46D1A"/>
    <w:rsid w:val="00E556F2"/>
    <w:rsid w:val="00E70C14"/>
    <w:rsid w:val="00E70EB1"/>
    <w:rsid w:val="00E74754"/>
    <w:rsid w:val="00E813A5"/>
    <w:rsid w:val="00E83F8E"/>
    <w:rsid w:val="00E90B9C"/>
    <w:rsid w:val="00E92931"/>
    <w:rsid w:val="00E9427F"/>
    <w:rsid w:val="00E94961"/>
    <w:rsid w:val="00E9571D"/>
    <w:rsid w:val="00E961E1"/>
    <w:rsid w:val="00EA19C2"/>
    <w:rsid w:val="00EA5F6D"/>
    <w:rsid w:val="00EB31E6"/>
    <w:rsid w:val="00EC02A1"/>
    <w:rsid w:val="00EC08B2"/>
    <w:rsid w:val="00EC0D79"/>
    <w:rsid w:val="00EC4AA0"/>
    <w:rsid w:val="00EC5CB9"/>
    <w:rsid w:val="00ED2ACB"/>
    <w:rsid w:val="00EE28D6"/>
    <w:rsid w:val="00F01B25"/>
    <w:rsid w:val="00F069C6"/>
    <w:rsid w:val="00F11B6D"/>
    <w:rsid w:val="00F209DC"/>
    <w:rsid w:val="00F24263"/>
    <w:rsid w:val="00F245B8"/>
    <w:rsid w:val="00F26DD1"/>
    <w:rsid w:val="00F31C6A"/>
    <w:rsid w:val="00F3480B"/>
    <w:rsid w:val="00F35821"/>
    <w:rsid w:val="00F36592"/>
    <w:rsid w:val="00F40723"/>
    <w:rsid w:val="00F40F19"/>
    <w:rsid w:val="00F428FD"/>
    <w:rsid w:val="00F42D85"/>
    <w:rsid w:val="00F43FEC"/>
    <w:rsid w:val="00F466E8"/>
    <w:rsid w:val="00F536EA"/>
    <w:rsid w:val="00F61E70"/>
    <w:rsid w:val="00F64888"/>
    <w:rsid w:val="00F6786B"/>
    <w:rsid w:val="00F702E1"/>
    <w:rsid w:val="00F7125A"/>
    <w:rsid w:val="00F734CF"/>
    <w:rsid w:val="00F75F60"/>
    <w:rsid w:val="00F76946"/>
    <w:rsid w:val="00F76BCD"/>
    <w:rsid w:val="00F77CDD"/>
    <w:rsid w:val="00F818D3"/>
    <w:rsid w:val="00F843D3"/>
    <w:rsid w:val="00F8537E"/>
    <w:rsid w:val="00F87D1C"/>
    <w:rsid w:val="00F9354F"/>
    <w:rsid w:val="00F970F3"/>
    <w:rsid w:val="00FA621B"/>
    <w:rsid w:val="00FA754E"/>
    <w:rsid w:val="00FA7BBB"/>
    <w:rsid w:val="00FB4193"/>
    <w:rsid w:val="00FD2A3B"/>
    <w:rsid w:val="00FD6D04"/>
    <w:rsid w:val="00FF0FBF"/>
    <w:rsid w:val="00FF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8F01F29"/>
  <w15:chartTrackingRefBased/>
  <w15:docId w15:val="{99C5E684-F034-40F6-9FB9-6053D578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A46"/>
    <w:pPr>
      <w:widowControl w:val="0"/>
    </w:pPr>
    <w:rPr>
      <w:rFonts w:ascii="Verdana" w:hAnsi="Verdana" w:cs="Verdana"/>
      <w:kern w:val="2"/>
      <w:sz w:val="10"/>
      <w:szCs w:val="18"/>
    </w:rPr>
  </w:style>
  <w:style w:type="paragraph" w:styleId="Heading1">
    <w:name w:val="heading 1"/>
    <w:basedOn w:val="Normal"/>
    <w:next w:val="Normal"/>
    <w:link w:val="Heading1Char"/>
    <w:qFormat/>
    <w:rsid w:val="00776349"/>
    <w:pPr>
      <w:keepNext/>
      <w:outlineLvl w:val="0"/>
    </w:pPr>
    <w:rPr>
      <w:rFonts w:cs="Times New Roman"/>
      <w:b/>
      <w:kern w:val="0"/>
      <w:sz w:val="24"/>
      <w:szCs w:val="24"/>
      <w:lang w:val="x-none" w:eastAsia="x-none"/>
    </w:rPr>
  </w:style>
  <w:style w:type="paragraph" w:styleId="Heading2">
    <w:name w:val="heading 2"/>
    <w:basedOn w:val="Normal"/>
    <w:next w:val="Normal"/>
    <w:link w:val="Heading2Char"/>
    <w:qFormat/>
    <w:rsid w:val="00F466E8"/>
    <w:pPr>
      <w:keepNext/>
      <w:adjustRightInd w:val="0"/>
      <w:snapToGrid w:val="0"/>
      <w:spacing w:before="80"/>
      <w:outlineLvl w:val="1"/>
    </w:pPr>
    <w:rPr>
      <w:rFonts w:cs="Times New Roman"/>
      <w:b/>
      <w:kern w:val="0"/>
      <w:sz w:val="12"/>
      <w:szCs w:val="1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76349"/>
    <w:rPr>
      <w:rFonts w:ascii="Verdana" w:hAnsi="Verdana" w:cs="Verdana"/>
      <w:b/>
      <w:sz w:val="24"/>
      <w:szCs w:val="24"/>
    </w:rPr>
  </w:style>
  <w:style w:type="character" w:customStyle="1" w:styleId="Heading2Char">
    <w:name w:val="Heading 2 Char"/>
    <w:link w:val="Heading2"/>
    <w:locked/>
    <w:rsid w:val="00F466E8"/>
    <w:rPr>
      <w:rFonts w:ascii="Verdana" w:hAnsi="Verdana" w:cs="Verdana"/>
      <w:b/>
      <w:sz w:val="12"/>
      <w:szCs w:val="12"/>
    </w:rPr>
  </w:style>
  <w:style w:type="character" w:styleId="Hyperlink">
    <w:name w:val="Hyperlink"/>
    <w:rsid w:val="00AA1ACB"/>
    <w:rPr>
      <w:rFonts w:cs="Times New Roman"/>
      <w:color w:val="0563C1"/>
      <w:u w:val="single"/>
    </w:rPr>
  </w:style>
  <w:style w:type="table" w:styleId="TableGrid">
    <w:name w:val="Table Grid"/>
    <w:basedOn w:val="TableNormal"/>
    <w:rsid w:val="00194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1942F7"/>
    <w:pPr>
      <w:ind w:left="840"/>
    </w:pPr>
  </w:style>
  <w:style w:type="character" w:customStyle="1" w:styleId="hps">
    <w:name w:val="hps"/>
    <w:rsid w:val="00B9189A"/>
    <w:rPr>
      <w:rFonts w:cs="Times New Roman"/>
    </w:rPr>
  </w:style>
  <w:style w:type="paragraph" w:styleId="Header">
    <w:name w:val="header"/>
    <w:basedOn w:val="Normal"/>
    <w:link w:val="HeaderChar"/>
    <w:rsid w:val="004B7ED7"/>
    <w:pPr>
      <w:tabs>
        <w:tab w:val="center" w:pos="4252"/>
        <w:tab w:val="right" w:pos="8504"/>
      </w:tabs>
      <w:snapToGrid w:val="0"/>
    </w:pPr>
    <w:rPr>
      <w:rFonts w:cs="Times New Roman"/>
      <w:kern w:val="0"/>
      <w:sz w:val="18"/>
      <w:lang w:val="x-none" w:eastAsia="x-none"/>
    </w:rPr>
  </w:style>
  <w:style w:type="character" w:customStyle="1" w:styleId="HeaderChar">
    <w:name w:val="Header Char"/>
    <w:link w:val="Header"/>
    <w:locked/>
    <w:rsid w:val="004B7ED7"/>
    <w:rPr>
      <w:rFonts w:ascii="Verdana" w:hAnsi="Verdana" w:cs="Verdana"/>
      <w:sz w:val="18"/>
      <w:szCs w:val="18"/>
    </w:rPr>
  </w:style>
  <w:style w:type="paragraph" w:styleId="Footer">
    <w:name w:val="footer"/>
    <w:basedOn w:val="Normal"/>
    <w:link w:val="FooterChar"/>
    <w:rsid w:val="004B7ED7"/>
    <w:pPr>
      <w:tabs>
        <w:tab w:val="center" w:pos="4252"/>
        <w:tab w:val="right" w:pos="8504"/>
      </w:tabs>
      <w:snapToGrid w:val="0"/>
    </w:pPr>
    <w:rPr>
      <w:rFonts w:cs="Times New Roman"/>
      <w:kern w:val="0"/>
      <w:sz w:val="18"/>
      <w:lang w:val="x-none" w:eastAsia="x-none"/>
    </w:rPr>
  </w:style>
  <w:style w:type="character" w:customStyle="1" w:styleId="FooterChar">
    <w:name w:val="Footer Char"/>
    <w:link w:val="Footer"/>
    <w:locked/>
    <w:rsid w:val="004B7ED7"/>
    <w:rPr>
      <w:rFonts w:ascii="Verdana" w:hAnsi="Verdana" w:cs="Verdana"/>
      <w:sz w:val="18"/>
      <w:szCs w:val="18"/>
    </w:rPr>
  </w:style>
  <w:style w:type="paragraph" w:styleId="BalloonText">
    <w:name w:val="Balloon Text"/>
    <w:basedOn w:val="Normal"/>
    <w:link w:val="BalloonTextChar"/>
    <w:semiHidden/>
    <w:rsid w:val="00233129"/>
    <w:rPr>
      <w:rFonts w:ascii="Arial" w:eastAsia="MS Gothic" w:hAnsi="Arial" w:cs="Times New Roman"/>
      <w:kern w:val="0"/>
      <w:sz w:val="18"/>
      <w:lang w:val="x-none" w:eastAsia="x-none"/>
    </w:rPr>
  </w:style>
  <w:style w:type="character" w:customStyle="1" w:styleId="BalloonTextChar">
    <w:name w:val="Balloon Text Char"/>
    <w:link w:val="BalloonText"/>
    <w:semiHidden/>
    <w:locked/>
    <w:rsid w:val="00233129"/>
    <w:rPr>
      <w:rFonts w:ascii="Arial" w:eastAsia="MS Gothic" w:hAnsi="Arial" w:cs="Times New Roman"/>
      <w:sz w:val="18"/>
      <w:szCs w:val="18"/>
    </w:rPr>
  </w:style>
  <w:style w:type="paragraph" w:styleId="BodyText">
    <w:name w:val="Body Text"/>
    <w:basedOn w:val="Normal"/>
    <w:link w:val="BodyTextChar"/>
    <w:rsid w:val="004D69D7"/>
    <w:rPr>
      <w:rFonts w:cs="Times New Roman"/>
      <w:lang w:val="x-none" w:eastAsia="x-none"/>
    </w:rPr>
  </w:style>
  <w:style w:type="character" w:customStyle="1" w:styleId="BodyTextChar">
    <w:name w:val="Body Text Char"/>
    <w:link w:val="BodyText"/>
    <w:rsid w:val="004D69D7"/>
    <w:rPr>
      <w:rFonts w:ascii="Verdana" w:hAnsi="Verdana" w:cs="Verdana"/>
      <w:kern w:val="2"/>
      <w:sz w:val="10"/>
      <w:szCs w:val="18"/>
    </w:rPr>
  </w:style>
  <w:style w:type="paragraph" w:customStyle="1" w:styleId="Default">
    <w:name w:val="Default"/>
    <w:rsid w:val="00730458"/>
    <w:pPr>
      <w:widowControl w:val="0"/>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2408372">
      <w:bodyDiv w:val="1"/>
      <w:marLeft w:val="0"/>
      <w:marRight w:val="0"/>
      <w:marTop w:val="0"/>
      <w:marBottom w:val="0"/>
      <w:divBdr>
        <w:top w:val="none" w:sz="0" w:space="0" w:color="auto"/>
        <w:left w:val="none" w:sz="0" w:space="0" w:color="auto"/>
        <w:bottom w:val="none" w:sz="0" w:space="0" w:color="auto"/>
        <w:right w:val="none" w:sz="0" w:space="0" w:color="auto"/>
      </w:divBdr>
    </w:div>
    <w:div w:id="199586700">
      <w:bodyDiv w:val="1"/>
      <w:marLeft w:val="0"/>
      <w:marRight w:val="0"/>
      <w:marTop w:val="0"/>
      <w:marBottom w:val="0"/>
      <w:divBdr>
        <w:top w:val="none" w:sz="0" w:space="0" w:color="auto"/>
        <w:left w:val="none" w:sz="0" w:space="0" w:color="auto"/>
        <w:bottom w:val="none" w:sz="0" w:space="0" w:color="auto"/>
        <w:right w:val="none" w:sz="0" w:space="0" w:color="auto"/>
      </w:divBdr>
    </w:div>
    <w:div w:id="200561174">
      <w:bodyDiv w:val="1"/>
      <w:marLeft w:val="0"/>
      <w:marRight w:val="0"/>
      <w:marTop w:val="0"/>
      <w:marBottom w:val="0"/>
      <w:divBdr>
        <w:top w:val="none" w:sz="0" w:space="0" w:color="auto"/>
        <w:left w:val="none" w:sz="0" w:space="0" w:color="auto"/>
        <w:bottom w:val="none" w:sz="0" w:space="0" w:color="auto"/>
        <w:right w:val="none" w:sz="0" w:space="0" w:color="auto"/>
      </w:divBdr>
    </w:div>
    <w:div w:id="309136595">
      <w:bodyDiv w:val="1"/>
      <w:marLeft w:val="0"/>
      <w:marRight w:val="0"/>
      <w:marTop w:val="0"/>
      <w:marBottom w:val="0"/>
      <w:divBdr>
        <w:top w:val="none" w:sz="0" w:space="0" w:color="auto"/>
        <w:left w:val="none" w:sz="0" w:space="0" w:color="auto"/>
        <w:bottom w:val="none" w:sz="0" w:space="0" w:color="auto"/>
        <w:right w:val="none" w:sz="0" w:space="0" w:color="auto"/>
      </w:divBdr>
      <w:divsChild>
        <w:div w:id="1983340534">
          <w:marLeft w:val="0"/>
          <w:marRight w:val="0"/>
          <w:marTop w:val="75"/>
          <w:marBottom w:val="75"/>
          <w:divBdr>
            <w:top w:val="none" w:sz="0" w:space="0" w:color="auto"/>
            <w:left w:val="none" w:sz="0" w:space="0" w:color="auto"/>
            <w:bottom w:val="none" w:sz="0" w:space="0" w:color="auto"/>
            <w:right w:val="none" w:sz="0" w:space="0" w:color="auto"/>
          </w:divBdr>
          <w:divsChild>
            <w:div w:id="553271400">
              <w:marLeft w:val="0"/>
              <w:marRight w:val="0"/>
              <w:marTop w:val="0"/>
              <w:marBottom w:val="0"/>
              <w:divBdr>
                <w:top w:val="none" w:sz="0" w:space="0" w:color="auto"/>
                <w:left w:val="single" w:sz="2" w:space="0" w:color="AFAFAF"/>
                <w:bottom w:val="none" w:sz="0" w:space="0" w:color="auto"/>
                <w:right w:val="single" w:sz="2" w:space="0" w:color="AFAFAF"/>
              </w:divBdr>
              <w:divsChild>
                <w:div w:id="1073894033">
                  <w:marLeft w:val="180"/>
                  <w:marRight w:val="0"/>
                  <w:marTop w:val="188"/>
                  <w:marBottom w:val="0"/>
                  <w:divBdr>
                    <w:top w:val="none" w:sz="0" w:space="0" w:color="auto"/>
                    <w:left w:val="none" w:sz="0" w:space="0" w:color="auto"/>
                    <w:bottom w:val="none" w:sz="0" w:space="0" w:color="auto"/>
                    <w:right w:val="none" w:sz="0" w:space="0" w:color="auto"/>
                  </w:divBdr>
                  <w:divsChild>
                    <w:div w:id="11440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89423">
      <w:bodyDiv w:val="1"/>
      <w:marLeft w:val="0"/>
      <w:marRight w:val="0"/>
      <w:marTop w:val="0"/>
      <w:marBottom w:val="0"/>
      <w:divBdr>
        <w:top w:val="none" w:sz="0" w:space="0" w:color="auto"/>
        <w:left w:val="none" w:sz="0" w:space="0" w:color="auto"/>
        <w:bottom w:val="none" w:sz="0" w:space="0" w:color="auto"/>
        <w:right w:val="none" w:sz="0" w:space="0" w:color="auto"/>
      </w:divBdr>
    </w:div>
    <w:div w:id="387339527">
      <w:bodyDiv w:val="1"/>
      <w:marLeft w:val="0"/>
      <w:marRight w:val="0"/>
      <w:marTop w:val="0"/>
      <w:marBottom w:val="0"/>
      <w:divBdr>
        <w:top w:val="none" w:sz="0" w:space="0" w:color="auto"/>
        <w:left w:val="none" w:sz="0" w:space="0" w:color="auto"/>
        <w:bottom w:val="none" w:sz="0" w:space="0" w:color="auto"/>
        <w:right w:val="none" w:sz="0" w:space="0" w:color="auto"/>
      </w:divBdr>
    </w:div>
    <w:div w:id="507208300">
      <w:bodyDiv w:val="1"/>
      <w:marLeft w:val="0"/>
      <w:marRight w:val="0"/>
      <w:marTop w:val="0"/>
      <w:marBottom w:val="0"/>
      <w:divBdr>
        <w:top w:val="none" w:sz="0" w:space="0" w:color="auto"/>
        <w:left w:val="none" w:sz="0" w:space="0" w:color="auto"/>
        <w:bottom w:val="none" w:sz="0" w:space="0" w:color="auto"/>
        <w:right w:val="none" w:sz="0" w:space="0" w:color="auto"/>
      </w:divBdr>
    </w:div>
    <w:div w:id="560600153">
      <w:bodyDiv w:val="1"/>
      <w:marLeft w:val="0"/>
      <w:marRight w:val="0"/>
      <w:marTop w:val="0"/>
      <w:marBottom w:val="0"/>
      <w:divBdr>
        <w:top w:val="none" w:sz="0" w:space="0" w:color="auto"/>
        <w:left w:val="none" w:sz="0" w:space="0" w:color="auto"/>
        <w:bottom w:val="none" w:sz="0" w:space="0" w:color="auto"/>
        <w:right w:val="none" w:sz="0" w:space="0" w:color="auto"/>
      </w:divBdr>
    </w:div>
    <w:div w:id="576785298">
      <w:bodyDiv w:val="1"/>
      <w:marLeft w:val="0"/>
      <w:marRight w:val="0"/>
      <w:marTop w:val="0"/>
      <w:marBottom w:val="0"/>
      <w:divBdr>
        <w:top w:val="none" w:sz="0" w:space="0" w:color="auto"/>
        <w:left w:val="none" w:sz="0" w:space="0" w:color="auto"/>
        <w:bottom w:val="none" w:sz="0" w:space="0" w:color="auto"/>
        <w:right w:val="none" w:sz="0" w:space="0" w:color="auto"/>
      </w:divBdr>
    </w:div>
    <w:div w:id="593394442">
      <w:bodyDiv w:val="1"/>
      <w:marLeft w:val="0"/>
      <w:marRight w:val="0"/>
      <w:marTop w:val="0"/>
      <w:marBottom w:val="0"/>
      <w:divBdr>
        <w:top w:val="none" w:sz="0" w:space="0" w:color="auto"/>
        <w:left w:val="none" w:sz="0" w:space="0" w:color="auto"/>
        <w:bottom w:val="none" w:sz="0" w:space="0" w:color="auto"/>
        <w:right w:val="none" w:sz="0" w:space="0" w:color="auto"/>
      </w:divBdr>
    </w:div>
    <w:div w:id="669021824">
      <w:bodyDiv w:val="1"/>
      <w:marLeft w:val="0"/>
      <w:marRight w:val="0"/>
      <w:marTop w:val="0"/>
      <w:marBottom w:val="0"/>
      <w:divBdr>
        <w:top w:val="none" w:sz="0" w:space="0" w:color="auto"/>
        <w:left w:val="none" w:sz="0" w:space="0" w:color="auto"/>
        <w:bottom w:val="none" w:sz="0" w:space="0" w:color="auto"/>
        <w:right w:val="none" w:sz="0" w:space="0" w:color="auto"/>
      </w:divBdr>
    </w:div>
    <w:div w:id="743768644">
      <w:bodyDiv w:val="1"/>
      <w:marLeft w:val="0"/>
      <w:marRight w:val="0"/>
      <w:marTop w:val="0"/>
      <w:marBottom w:val="0"/>
      <w:divBdr>
        <w:top w:val="none" w:sz="0" w:space="0" w:color="auto"/>
        <w:left w:val="none" w:sz="0" w:space="0" w:color="auto"/>
        <w:bottom w:val="none" w:sz="0" w:space="0" w:color="auto"/>
        <w:right w:val="none" w:sz="0" w:space="0" w:color="auto"/>
      </w:divBdr>
    </w:div>
    <w:div w:id="753477890">
      <w:bodyDiv w:val="1"/>
      <w:marLeft w:val="0"/>
      <w:marRight w:val="0"/>
      <w:marTop w:val="0"/>
      <w:marBottom w:val="0"/>
      <w:divBdr>
        <w:top w:val="none" w:sz="0" w:space="0" w:color="auto"/>
        <w:left w:val="none" w:sz="0" w:space="0" w:color="auto"/>
        <w:bottom w:val="none" w:sz="0" w:space="0" w:color="auto"/>
        <w:right w:val="none" w:sz="0" w:space="0" w:color="auto"/>
      </w:divBdr>
    </w:div>
    <w:div w:id="769667696">
      <w:bodyDiv w:val="1"/>
      <w:marLeft w:val="0"/>
      <w:marRight w:val="0"/>
      <w:marTop w:val="0"/>
      <w:marBottom w:val="0"/>
      <w:divBdr>
        <w:top w:val="none" w:sz="0" w:space="0" w:color="auto"/>
        <w:left w:val="none" w:sz="0" w:space="0" w:color="auto"/>
        <w:bottom w:val="none" w:sz="0" w:space="0" w:color="auto"/>
        <w:right w:val="none" w:sz="0" w:space="0" w:color="auto"/>
      </w:divBdr>
    </w:div>
    <w:div w:id="811097468">
      <w:bodyDiv w:val="1"/>
      <w:marLeft w:val="0"/>
      <w:marRight w:val="0"/>
      <w:marTop w:val="0"/>
      <w:marBottom w:val="0"/>
      <w:divBdr>
        <w:top w:val="none" w:sz="0" w:space="0" w:color="auto"/>
        <w:left w:val="none" w:sz="0" w:space="0" w:color="auto"/>
        <w:bottom w:val="none" w:sz="0" w:space="0" w:color="auto"/>
        <w:right w:val="none" w:sz="0" w:space="0" w:color="auto"/>
      </w:divBdr>
    </w:div>
    <w:div w:id="834876084">
      <w:bodyDiv w:val="1"/>
      <w:marLeft w:val="0"/>
      <w:marRight w:val="0"/>
      <w:marTop w:val="0"/>
      <w:marBottom w:val="0"/>
      <w:divBdr>
        <w:top w:val="none" w:sz="0" w:space="0" w:color="auto"/>
        <w:left w:val="none" w:sz="0" w:space="0" w:color="auto"/>
        <w:bottom w:val="none" w:sz="0" w:space="0" w:color="auto"/>
        <w:right w:val="none" w:sz="0" w:space="0" w:color="auto"/>
      </w:divBdr>
      <w:divsChild>
        <w:div w:id="1500120557">
          <w:marLeft w:val="-45"/>
          <w:marRight w:val="0"/>
          <w:marTop w:val="0"/>
          <w:marBottom w:val="0"/>
          <w:divBdr>
            <w:top w:val="single" w:sz="6" w:space="0" w:color="FFFFFF"/>
            <w:left w:val="single" w:sz="6" w:space="0" w:color="FFFFFF"/>
            <w:bottom w:val="single" w:sz="6" w:space="0" w:color="FFFFFF"/>
            <w:right w:val="single" w:sz="6" w:space="0" w:color="FFFFFF"/>
          </w:divBdr>
        </w:div>
        <w:div w:id="1967469070">
          <w:marLeft w:val="0"/>
          <w:marRight w:val="0"/>
          <w:marTop w:val="0"/>
          <w:marBottom w:val="0"/>
          <w:divBdr>
            <w:top w:val="none" w:sz="0" w:space="0" w:color="auto"/>
            <w:left w:val="none" w:sz="0" w:space="0" w:color="auto"/>
            <w:bottom w:val="none" w:sz="0" w:space="0" w:color="auto"/>
            <w:right w:val="none" w:sz="0" w:space="0" w:color="auto"/>
          </w:divBdr>
        </w:div>
      </w:divsChild>
    </w:div>
    <w:div w:id="1026446760">
      <w:bodyDiv w:val="1"/>
      <w:marLeft w:val="0"/>
      <w:marRight w:val="0"/>
      <w:marTop w:val="0"/>
      <w:marBottom w:val="0"/>
      <w:divBdr>
        <w:top w:val="none" w:sz="0" w:space="0" w:color="auto"/>
        <w:left w:val="none" w:sz="0" w:space="0" w:color="auto"/>
        <w:bottom w:val="none" w:sz="0" w:space="0" w:color="auto"/>
        <w:right w:val="none" w:sz="0" w:space="0" w:color="auto"/>
      </w:divBdr>
    </w:div>
    <w:div w:id="1389919368">
      <w:bodyDiv w:val="1"/>
      <w:marLeft w:val="0"/>
      <w:marRight w:val="0"/>
      <w:marTop w:val="0"/>
      <w:marBottom w:val="0"/>
      <w:divBdr>
        <w:top w:val="none" w:sz="0" w:space="0" w:color="auto"/>
        <w:left w:val="none" w:sz="0" w:space="0" w:color="auto"/>
        <w:bottom w:val="none" w:sz="0" w:space="0" w:color="auto"/>
        <w:right w:val="none" w:sz="0" w:space="0" w:color="auto"/>
      </w:divBdr>
    </w:div>
    <w:div w:id="1467626127">
      <w:bodyDiv w:val="1"/>
      <w:marLeft w:val="0"/>
      <w:marRight w:val="0"/>
      <w:marTop w:val="0"/>
      <w:marBottom w:val="0"/>
      <w:divBdr>
        <w:top w:val="none" w:sz="0" w:space="0" w:color="auto"/>
        <w:left w:val="none" w:sz="0" w:space="0" w:color="auto"/>
        <w:bottom w:val="none" w:sz="0" w:space="0" w:color="auto"/>
        <w:right w:val="none" w:sz="0" w:space="0" w:color="auto"/>
      </w:divBdr>
    </w:div>
    <w:div w:id="1538926254">
      <w:bodyDiv w:val="1"/>
      <w:marLeft w:val="0"/>
      <w:marRight w:val="0"/>
      <w:marTop w:val="0"/>
      <w:marBottom w:val="0"/>
      <w:divBdr>
        <w:top w:val="none" w:sz="0" w:space="0" w:color="auto"/>
        <w:left w:val="none" w:sz="0" w:space="0" w:color="auto"/>
        <w:bottom w:val="none" w:sz="0" w:space="0" w:color="auto"/>
        <w:right w:val="none" w:sz="0" w:space="0" w:color="auto"/>
      </w:divBdr>
    </w:div>
    <w:div w:id="1564491094">
      <w:bodyDiv w:val="1"/>
      <w:marLeft w:val="0"/>
      <w:marRight w:val="0"/>
      <w:marTop w:val="0"/>
      <w:marBottom w:val="0"/>
      <w:divBdr>
        <w:top w:val="none" w:sz="0" w:space="0" w:color="auto"/>
        <w:left w:val="none" w:sz="0" w:space="0" w:color="auto"/>
        <w:bottom w:val="none" w:sz="0" w:space="0" w:color="auto"/>
        <w:right w:val="none" w:sz="0" w:space="0" w:color="auto"/>
      </w:divBdr>
    </w:div>
    <w:div w:id="1577013786">
      <w:bodyDiv w:val="1"/>
      <w:marLeft w:val="0"/>
      <w:marRight w:val="0"/>
      <w:marTop w:val="0"/>
      <w:marBottom w:val="0"/>
      <w:divBdr>
        <w:top w:val="none" w:sz="0" w:space="0" w:color="auto"/>
        <w:left w:val="none" w:sz="0" w:space="0" w:color="auto"/>
        <w:bottom w:val="none" w:sz="0" w:space="0" w:color="auto"/>
        <w:right w:val="none" w:sz="0" w:space="0" w:color="auto"/>
      </w:divBdr>
    </w:div>
    <w:div w:id="1734424697">
      <w:bodyDiv w:val="1"/>
      <w:marLeft w:val="0"/>
      <w:marRight w:val="0"/>
      <w:marTop w:val="0"/>
      <w:marBottom w:val="0"/>
      <w:divBdr>
        <w:top w:val="none" w:sz="0" w:space="0" w:color="auto"/>
        <w:left w:val="none" w:sz="0" w:space="0" w:color="auto"/>
        <w:bottom w:val="none" w:sz="0" w:space="0" w:color="auto"/>
        <w:right w:val="none" w:sz="0" w:space="0" w:color="auto"/>
      </w:divBdr>
    </w:div>
    <w:div w:id="1924072896">
      <w:bodyDiv w:val="1"/>
      <w:marLeft w:val="0"/>
      <w:marRight w:val="0"/>
      <w:marTop w:val="0"/>
      <w:marBottom w:val="0"/>
      <w:divBdr>
        <w:top w:val="none" w:sz="0" w:space="0" w:color="auto"/>
        <w:left w:val="none" w:sz="0" w:space="0" w:color="auto"/>
        <w:bottom w:val="none" w:sz="0" w:space="0" w:color="auto"/>
        <w:right w:val="none" w:sz="0" w:space="0" w:color="auto"/>
      </w:divBdr>
    </w:div>
    <w:div w:id="2002462522">
      <w:bodyDiv w:val="1"/>
      <w:marLeft w:val="0"/>
      <w:marRight w:val="0"/>
      <w:marTop w:val="0"/>
      <w:marBottom w:val="0"/>
      <w:divBdr>
        <w:top w:val="none" w:sz="0" w:space="0" w:color="auto"/>
        <w:left w:val="none" w:sz="0" w:space="0" w:color="auto"/>
        <w:bottom w:val="none" w:sz="0" w:space="0" w:color="auto"/>
        <w:right w:val="none" w:sz="0" w:space="0" w:color="auto"/>
      </w:divBdr>
    </w:div>
    <w:div w:id="2065520983">
      <w:bodyDiv w:val="1"/>
      <w:marLeft w:val="0"/>
      <w:marRight w:val="0"/>
      <w:marTop w:val="0"/>
      <w:marBottom w:val="0"/>
      <w:divBdr>
        <w:top w:val="none" w:sz="0" w:space="0" w:color="auto"/>
        <w:left w:val="none" w:sz="0" w:space="0" w:color="auto"/>
        <w:bottom w:val="none" w:sz="0" w:space="0" w:color="auto"/>
        <w:right w:val="none" w:sz="0" w:space="0" w:color="auto"/>
      </w:divBdr>
    </w:div>
    <w:div w:id="212646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i.com/de/printing/support/consumables-recycling/index.html" TargetMode="External"/><Relationship Id="rId5" Type="http://schemas.openxmlformats.org/officeDocument/2006/relationships/webSettings" Target="webSettings.xml"/><Relationship Id="rId10" Type="http://schemas.openxmlformats.org/officeDocument/2006/relationships/hyperlink" Target="http://www.oki.com/de/printing/support/weee-return/index.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953DD-1FF1-41DF-B1AE-E06E4617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1333</Words>
  <Characters>8933</Characters>
  <Application>Microsoft Office Word</Application>
  <DocSecurity>4</DocSecurity>
  <Lines>194</Lines>
  <Paragraphs>133</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O</vt:lpstr>
      <vt:lpstr>O</vt:lpstr>
      <vt:lpstr>O</vt:lpstr>
    </vt:vector>
  </TitlesOfParts>
  <Company>PSE52</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山藤 圭一</dc:creator>
  <cp:keywords/>
  <cp:lastModifiedBy>Adrian Coyle</cp:lastModifiedBy>
  <cp:revision>2</cp:revision>
  <cp:lastPrinted>2018-12-28T03:56:00Z</cp:lastPrinted>
  <dcterms:created xsi:type="dcterms:W3CDTF">2026-02-13T10:53:00Z</dcterms:created>
  <dcterms:modified xsi:type="dcterms:W3CDTF">2026-02-13T10:53:00Z</dcterms:modified>
</cp:coreProperties>
</file>